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40" w:rsidRPr="009B743F" w:rsidRDefault="007D7240" w:rsidP="007D7240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B743F">
        <w:rPr>
          <w:b/>
          <w:sz w:val="28"/>
          <w:szCs w:val="28"/>
        </w:rPr>
        <w:t>ОНТРОЛЬНО-СЧЕТНЫЙ ОРГАН</w:t>
      </w:r>
    </w:p>
    <w:p w:rsidR="007D7240" w:rsidRPr="009B743F" w:rsidRDefault="007D7240" w:rsidP="007D7240">
      <w:pPr>
        <w:ind w:left="-567" w:firstLine="567"/>
        <w:contextualSpacing/>
        <w:jc w:val="center"/>
        <w:rPr>
          <w:b/>
          <w:sz w:val="28"/>
          <w:szCs w:val="28"/>
        </w:rPr>
      </w:pPr>
      <w:r w:rsidRPr="009B743F">
        <w:rPr>
          <w:b/>
          <w:sz w:val="28"/>
          <w:szCs w:val="28"/>
        </w:rPr>
        <w:t>ГОРОДСКОГО ОКРУГА</w:t>
      </w:r>
      <w:r w:rsidR="004B2319">
        <w:rPr>
          <w:b/>
          <w:sz w:val="28"/>
          <w:szCs w:val="28"/>
        </w:rPr>
        <w:t xml:space="preserve"> ЛОТОШИНО</w:t>
      </w:r>
    </w:p>
    <w:p w:rsidR="007D7240" w:rsidRPr="00512091" w:rsidRDefault="007D7240" w:rsidP="007D7240">
      <w:pPr>
        <w:ind w:left="-567" w:firstLine="567"/>
        <w:contextualSpacing/>
        <w:jc w:val="center"/>
        <w:rPr>
          <w:sz w:val="28"/>
          <w:szCs w:val="28"/>
        </w:rPr>
      </w:pPr>
      <w:r w:rsidRPr="009B743F">
        <w:rPr>
          <w:b/>
          <w:sz w:val="28"/>
          <w:szCs w:val="28"/>
        </w:rPr>
        <w:t>МОСКОВСКОЙ ОБЛАСТИ</w:t>
      </w: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6D168E" w:rsidRDefault="006D168E" w:rsidP="007D7240">
      <w:pPr>
        <w:ind w:left="-709" w:right="-143"/>
        <w:contextualSpacing/>
        <w:jc w:val="center"/>
        <w:rPr>
          <w:b/>
          <w:sz w:val="28"/>
          <w:szCs w:val="28"/>
        </w:rPr>
      </w:pPr>
    </w:p>
    <w:p w:rsidR="007D7240" w:rsidRPr="00512091" w:rsidRDefault="007D7240" w:rsidP="007D7240">
      <w:pPr>
        <w:ind w:left="-709" w:right="-143"/>
        <w:contextualSpacing/>
        <w:jc w:val="center"/>
        <w:rPr>
          <w:b/>
          <w:sz w:val="28"/>
          <w:szCs w:val="28"/>
        </w:rPr>
      </w:pPr>
      <w:r w:rsidRPr="00512091">
        <w:rPr>
          <w:b/>
          <w:sz w:val="28"/>
          <w:szCs w:val="28"/>
        </w:rPr>
        <w:t>СТАНДАРТ</w:t>
      </w:r>
    </w:p>
    <w:p w:rsidR="007D7240" w:rsidRPr="00512091" w:rsidRDefault="007D7240" w:rsidP="007D7240">
      <w:pPr>
        <w:ind w:left="-709" w:right="-143"/>
        <w:contextualSpacing/>
        <w:jc w:val="center"/>
        <w:rPr>
          <w:b/>
          <w:sz w:val="28"/>
          <w:szCs w:val="28"/>
        </w:rPr>
      </w:pPr>
      <w:r w:rsidRPr="00512091">
        <w:rPr>
          <w:b/>
          <w:sz w:val="28"/>
          <w:szCs w:val="28"/>
        </w:rPr>
        <w:t>ВНЕШНЕГО МУНИЦИПАЛЬНОГО</w:t>
      </w:r>
    </w:p>
    <w:p w:rsidR="007D7240" w:rsidRPr="00512091" w:rsidRDefault="007D7240" w:rsidP="007D7240">
      <w:pPr>
        <w:ind w:left="-709" w:right="-143"/>
        <w:contextualSpacing/>
        <w:jc w:val="center"/>
        <w:rPr>
          <w:b/>
          <w:sz w:val="28"/>
          <w:szCs w:val="28"/>
        </w:rPr>
      </w:pPr>
      <w:r w:rsidRPr="00512091">
        <w:rPr>
          <w:b/>
          <w:sz w:val="28"/>
          <w:szCs w:val="28"/>
        </w:rPr>
        <w:t>ФИНАНСОВОГО КОНТРОЛЯ</w:t>
      </w: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2A158F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</w:p>
    <w:p w:rsidR="002A158F" w:rsidRDefault="001E4E8C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КОНТРОЛЬ РЕАЛИЗАЦИИ РЕЗУЛЬТАТОВ КОНТРОЛЬНЫХ И ЭКСПЕРТНО-АНАЛИТИЧЕСКИХ МЕРОПРИЯТИЙ</w:t>
      </w:r>
    </w:p>
    <w:p w:rsidR="002A158F" w:rsidRDefault="002A158F">
      <w:pPr>
        <w:jc w:val="center"/>
        <w:rPr>
          <w:b/>
          <w:bCs/>
          <w:sz w:val="28"/>
          <w:szCs w:val="28"/>
        </w:rPr>
      </w:pPr>
    </w:p>
    <w:p w:rsidR="002A158F" w:rsidRDefault="001E4E8C">
      <w:pPr>
        <w:ind w:left="-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</w:t>
      </w:r>
      <w:r w:rsidR="007D7240">
        <w:rPr>
          <w:sz w:val="28"/>
          <w:szCs w:val="28"/>
        </w:rPr>
        <w:t xml:space="preserve"> </w:t>
      </w:r>
      <w:r w:rsidR="00FD764C">
        <w:rPr>
          <w:sz w:val="28"/>
          <w:szCs w:val="28"/>
        </w:rPr>
        <w:t xml:space="preserve">01 </w:t>
      </w:r>
      <w:r w:rsidR="004B2319">
        <w:rPr>
          <w:sz w:val="28"/>
          <w:szCs w:val="28"/>
        </w:rPr>
        <w:t>января 2024</w:t>
      </w:r>
      <w:r w:rsidR="00FD764C">
        <w:rPr>
          <w:sz w:val="28"/>
          <w:szCs w:val="28"/>
        </w:rPr>
        <w:t xml:space="preserve"> года)</w:t>
      </w:r>
    </w:p>
    <w:p w:rsidR="006D168E" w:rsidRDefault="006D168E" w:rsidP="00FD764C">
      <w:pPr>
        <w:ind w:left="3681" w:firstLine="1275"/>
        <w:contextualSpacing/>
        <w:jc w:val="both"/>
        <w:rPr>
          <w:sz w:val="28"/>
          <w:szCs w:val="28"/>
        </w:rPr>
      </w:pPr>
    </w:p>
    <w:p w:rsidR="006D168E" w:rsidRDefault="006D168E" w:rsidP="00FD764C">
      <w:pPr>
        <w:ind w:left="3681" w:firstLine="1275"/>
        <w:contextualSpacing/>
        <w:jc w:val="both"/>
        <w:rPr>
          <w:sz w:val="28"/>
          <w:szCs w:val="28"/>
        </w:rPr>
      </w:pPr>
    </w:p>
    <w:p w:rsidR="006D168E" w:rsidRDefault="006D168E" w:rsidP="00FD764C">
      <w:pPr>
        <w:ind w:left="3681" w:firstLine="1275"/>
        <w:contextualSpacing/>
        <w:jc w:val="both"/>
        <w:rPr>
          <w:sz w:val="28"/>
          <w:szCs w:val="28"/>
        </w:rPr>
      </w:pPr>
    </w:p>
    <w:p w:rsidR="00FD764C" w:rsidRPr="007713BD" w:rsidRDefault="00FD764C" w:rsidP="00FD764C">
      <w:pPr>
        <w:ind w:left="3681" w:firstLine="1275"/>
        <w:contextualSpacing/>
        <w:jc w:val="both"/>
        <w:rPr>
          <w:sz w:val="28"/>
          <w:szCs w:val="28"/>
        </w:rPr>
      </w:pPr>
      <w:r w:rsidRPr="007713BD">
        <w:rPr>
          <w:sz w:val="28"/>
          <w:szCs w:val="28"/>
        </w:rPr>
        <w:t xml:space="preserve">УТВЕРЖДЕН </w:t>
      </w:r>
    </w:p>
    <w:p w:rsidR="00FD764C" w:rsidRDefault="00FD764C" w:rsidP="00FD764C">
      <w:pPr>
        <w:ind w:left="4956"/>
        <w:contextualSpacing/>
        <w:rPr>
          <w:sz w:val="28"/>
          <w:szCs w:val="28"/>
        </w:rPr>
      </w:pPr>
      <w:r w:rsidRPr="007713BD">
        <w:rPr>
          <w:sz w:val="28"/>
          <w:szCs w:val="28"/>
        </w:rPr>
        <w:t xml:space="preserve">Распоряжением </w:t>
      </w:r>
      <w:r w:rsidR="00E1131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4B2319">
        <w:rPr>
          <w:sz w:val="28"/>
          <w:szCs w:val="28"/>
        </w:rPr>
        <w:t xml:space="preserve">й палаты </w:t>
      </w:r>
      <w:r w:rsidRPr="007713BD">
        <w:rPr>
          <w:sz w:val="28"/>
          <w:szCs w:val="28"/>
        </w:rPr>
        <w:t xml:space="preserve"> городского округа </w:t>
      </w:r>
      <w:r w:rsidR="004B2319">
        <w:rPr>
          <w:sz w:val="28"/>
          <w:szCs w:val="28"/>
        </w:rPr>
        <w:t>Лотошино</w:t>
      </w:r>
    </w:p>
    <w:p w:rsidR="00FD764C" w:rsidRPr="007713BD" w:rsidRDefault="00FD764C" w:rsidP="00FD764C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D764C" w:rsidRPr="002C2B0E" w:rsidRDefault="00FD764C" w:rsidP="00FD764C">
      <w:pPr>
        <w:ind w:left="4956"/>
        <w:contextualSpacing/>
        <w:jc w:val="both"/>
        <w:rPr>
          <w:sz w:val="28"/>
          <w:szCs w:val="28"/>
        </w:rPr>
      </w:pPr>
      <w:r w:rsidRPr="002C2B0E">
        <w:rPr>
          <w:sz w:val="28"/>
          <w:szCs w:val="28"/>
        </w:rPr>
        <w:t xml:space="preserve">от </w:t>
      </w:r>
      <w:r w:rsidR="002C2B0E" w:rsidRPr="002C2B0E">
        <w:rPr>
          <w:sz w:val="28"/>
          <w:szCs w:val="28"/>
        </w:rPr>
        <w:t>28.12.2023 года</w:t>
      </w:r>
      <w:r w:rsidRPr="002C2B0E">
        <w:rPr>
          <w:sz w:val="28"/>
          <w:szCs w:val="28"/>
        </w:rPr>
        <w:t xml:space="preserve"> №</w:t>
      </w:r>
      <w:r w:rsidR="002C2B0E" w:rsidRPr="002C2B0E">
        <w:rPr>
          <w:sz w:val="28"/>
          <w:szCs w:val="28"/>
        </w:rPr>
        <w:t>01-03/50-ОД</w:t>
      </w:r>
    </w:p>
    <w:p w:rsidR="00FD764C" w:rsidRPr="00831B7B" w:rsidRDefault="00FD764C" w:rsidP="00FD764C">
      <w:pPr>
        <w:ind w:left="-567" w:firstLine="567"/>
        <w:contextualSpacing/>
        <w:jc w:val="both"/>
      </w:pPr>
    </w:p>
    <w:p w:rsidR="00FD764C" w:rsidRPr="00831B7B" w:rsidRDefault="00FD764C" w:rsidP="00FD764C">
      <w:pPr>
        <w:ind w:left="4956"/>
        <w:contextualSpacing/>
        <w:jc w:val="both"/>
        <w:rPr>
          <w:u w:val="single"/>
        </w:rPr>
      </w:pPr>
    </w:p>
    <w:p w:rsidR="002A158F" w:rsidRDefault="002A158F">
      <w:pPr>
        <w:widowControl w:val="0"/>
        <w:tabs>
          <w:tab w:val="left" w:pos="7371"/>
        </w:tabs>
        <w:ind w:left="5387"/>
        <w:jc w:val="center"/>
        <w:rPr>
          <w:sz w:val="28"/>
          <w:szCs w:val="28"/>
        </w:rPr>
      </w:pPr>
    </w:p>
    <w:p w:rsidR="003B62E1" w:rsidRDefault="003B62E1">
      <w:pPr>
        <w:widowControl w:val="0"/>
        <w:tabs>
          <w:tab w:val="left" w:pos="7371"/>
        </w:tabs>
        <w:ind w:left="5387"/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2A158F" w:rsidRDefault="002A158F">
      <w:pPr>
        <w:jc w:val="center"/>
        <w:rPr>
          <w:sz w:val="28"/>
          <w:szCs w:val="28"/>
        </w:rPr>
      </w:pPr>
    </w:p>
    <w:p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4C377E" w:rsidRDefault="004C377E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3050D" w:rsidRDefault="00B3050D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3050D" w:rsidRDefault="00B3050D">
      <w:pPr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E11317" w:rsidRDefault="00E11317" w:rsidP="00AE2B47">
      <w:pPr>
        <w:ind w:right="40"/>
        <w:jc w:val="center"/>
        <w:rPr>
          <w:sz w:val="28"/>
          <w:szCs w:val="28"/>
          <w:lang w:eastAsia="ru-RU"/>
        </w:rPr>
      </w:pPr>
    </w:p>
    <w:p w:rsidR="00E11317" w:rsidRDefault="00E11317" w:rsidP="00AE2B47">
      <w:pPr>
        <w:ind w:right="40"/>
        <w:jc w:val="center"/>
        <w:rPr>
          <w:sz w:val="28"/>
          <w:szCs w:val="28"/>
          <w:lang w:eastAsia="ru-RU"/>
        </w:rPr>
      </w:pPr>
    </w:p>
    <w:p w:rsidR="00E11317" w:rsidRDefault="00E11317" w:rsidP="00AE2B47">
      <w:pPr>
        <w:ind w:right="40"/>
        <w:jc w:val="center"/>
        <w:rPr>
          <w:sz w:val="28"/>
          <w:szCs w:val="28"/>
          <w:lang w:eastAsia="ru-RU"/>
        </w:rPr>
      </w:pPr>
    </w:p>
    <w:p w:rsidR="00AE2B47" w:rsidRPr="00A776A6" w:rsidRDefault="00AE2B47" w:rsidP="00AE2B47">
      <w:pPr>
        <w:ind w:right="4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М</w:t>
      </w:r>
      <w:r w:rsidRPr="00A776A6">
        <w:rPr>
          <w:sz w:val="28"/>
          <w:szCs w:val="28"/>
          <w:lang w:eastAsia="ru-RU"/>
        </w:rPr>
        <w:t xml:space="preserve">осковская область </w:t>
      </w:r>
    </w:p>
    <w:p w:rsidR="00AE2B47" w:rsidRPr="00A776A6" w:rsidRDefault="00AE2B47" w:rsidP="00AE2B47">
      <w:pPr>
        <w:ind w:right="40"/>
        <w:jc w:val="center"/>
        <w:rPr>
          <w:sz w:val="28"/>
          <w:szCs w:val="28"/>
          <w:lang w:eastAsia="ru-RU"/>
        </w:rPr>
      </w:pPr>
      <w:r w:rsidRPr="00A776A6">
        <w:rPr>
          <w:sz w:val="28"/>
          <w:szCs w:val="28"/>
          <w:lang w:eastAsia="ru-RU"/>
        </w:rPr>
        <w:t>городской округ</w:t>
      </w:r>
      <w:r w:rsidR="004B2319">
        <w:rPr>
          <w:sz w:val="28"/>
          <w:szCs w:val="28"/>
          <w:lang w:eastAsia="ru-RU"/>
        </w:rPr>
        <w:t xml:space="preserve"> Лотошино</w:t>
      </w:r>
    </w:p>
    <w:p w:rsidR="00AE2B47" w:rsidRPr="00A776A6" w:rsidRDefault="00AE2B47" w:rsidP="00AE2B47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</w:t>
      </w:r>
    </w:p>
    <w:p w:rsidR="002A158F" w:rsidRDefault="001E4E8C" w:rsidP="00775503">
      <w:pPr>
        <w:spacing w:after="160" w:line="256" w:lineRule="auto"/>
        <w:ind w:left="709" w:rightChars="709" w:right="170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A158F" w:rsidRDefault="002A158F" w:rsidP="00775503">
      <w:pPr>
        <w:tabs>
          <w:tab w:val="left" w:pos="5387"/>
          <w:tab w:val="left" w:pos="5529"/>
        </w:tabs>
        <w:spacing w:line="276" w:lineRule="auto"/>
        <w:ind w:left="709" w:rightChars="709" w:right="1702" w:firstLine="709"/>
        <w:jc w:val="center"/>
        <w:rPr>
          <w:b/>
          <w:sz w:val="28"/>
          <w:szCs w:val="28"/>
        </w:rPr>
      </w:pPr>
    </w:p>
    <w:tbl>
      <w:tblPr>
        <w:tblW w:w="9621" w:type="dxa"/>
        <w:jc w:val="center"/>
        <w:tblLook w:val="04A0" w:firstRow="1" w:lastRow="0" w:firstColumn="1" w:lastColumn="0" w:noHBand="0" w:noVBand="1"/>
      </w:tblPr>
      <w:tblGrid>
        <w:gridCol w:w="3546"/>
        <w:gridCol w:w="13369"/>
        <w:gridCol w:w="3336"/>
      </w:tblGrid>
      <w:tr w:rsidR="002A158F">
        <w:trPr>
          <w:trHeight w:val="584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pStyle w:val="afa"/>
              <w:spacing w:after="0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1E4E8C">
              <w:rPr>
                <w:sz w:val="28"/>
                <w:szCs w:val="28"/>
                <w:lang w:val="ru-RU"/>
              </w:rPr>
              <w:t>Общие положения ………………………………………………………</w:t>
            </w:r>
            <w:r w:rsidR="00845F5D">
              <w:rPr>
                <w:sz w:val="28"/>
                <w:szCs w:val="28"/>
                <w:lang w:val="ru-RU"/>
              </w:rPr>
              <w:t>…</w:t>
            </w:r>
            <w:r>
              <w:rPr>
                <w:sz w:val="28"/>
                <w:szCs w:val="28"/>
                <w:lang w:val="ru-RU"/>
              </w:rPr>
              <w:t>……….4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864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pStyle w:val="afa"/>
              <w:spacing w:after="0"/>
              <w:ind w:left="709" w:rightChars="709" w:right="1702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1E4E8C">
              <w:rPr>
                <w:sz w:val="28"/>
                <w:szCs w:val="28"/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……………………………….</w:t>
            </w:r>
            <w:r w:rsidR="00845F5D">
              <w:rPr>
                <w:sz w:val="28"/>
                <w:szCs w:val="28"/>
                <w:lang w:val="ru-RU"/>
              </w:rPr>
              <w:t>.</w:t>
            </w:r>
            <w:r w:rsidR="001E4E8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.............................................</w:t>
            </w:r>
            <w:r w:rsidR="00845F5D">
              <w:rPr>
                <w:sz w:val="28"/>
                <w:szCs w:val="28"/>
                <w:lang w:val="ru-RU"/>
              </w:rPr>
              <w:t>..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2012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E4E8C">
              <w:rPr>
                <w:sz w:val="28"/>
                <w:szCs w:val="28"/>
              </w:rPr>
              <w:t xml:space="preserve">Анализ принимаемых </w:t>
            </w:r>
            <w:r w:rsidR="007D7240">
              <w:rPr>
                <w:sz w:val="28"/>
                <w:szCs w:val="28"/>
              </w:rPr>
              <w:t>г</w:t>
            </w:r>
            <w:r w:rsidR="001E4E8C">
              <w:rPr>
                <w:sz w:val="28"/>
                <w:szCs w:val="28"/>
              </w:rPr>
              <w:t>лавой</w:t>
            </w:r>
            <w:r w:rsidR="007D7240">
              <w:rPr>
                <w:sz w:val="28"/>
                <w:szCs w:val="28"/>
              </w:rPr>
              <w:t xml:space="preserve"> городского округа</w:t>
            </w:r>
            <w:r w:rsidR="004B2319">
              <w:rPr>
                <w:sz w:val="28"/>
                <w:szCs w:val="28"/>
              </w:rPr>
              <w:t xml:space="preserve"> Лотошино</w:t>
            </w:r>
            <w:r w:rsidR="001E4E8C">
              <w:rPr>
                <w:sz w:val="28"/>
                <w:szCs w:val="28"/>
              </w:rPr>
              <w:t xml:space="preserve">, </w:t>
            </w:r>
            <w:r w:rsidR="004B2319">
              <w:rPr>
                <w:sz w:val="28"/>
                <w:szCs w:val="28"/>
              </w:rPr>
              <w:t xml:space="preserve">Советом депутатов </w:t>
            </w:r>
            <w:r w:rsidR="007D7240">
              <w:rPr>
                <w:sz w:val="28"/>
                <w:szCs w:val="28"/>
              </w:rPr>
              <w:t xml:space="preserve"> городского округа </w:t>
            </w:r>
            <w:r w:rsidR="004B2319">
              <w:rPr>
                <w:sz w:val="28"/>
                <w:szCs w:val="28"/>
              </w:rPr>
              <w:t xml:space="preserve">Лотошино </w:t>
            </w:r>
            <w:r w:rsidR="001E4E8C">
              <w:rPr>
                <w:sz w:val="28"/>
                <w:szCs w:val="28"/>
              </w:rPr>
              <w:t>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органом………………………</w:t>
            </w:r>
            <w:r w:rsidR="00D17344">
              <w:rPr>
                <w:sz w:val="28"/>
                <w:szCs w:val="28"/>
              </w:rPr>
              <w:t>…………………………</w:t>
            </w:r>
            <w:r w:rsidR="004B2319">
              <w:rPr>
                <w:sz w:val="28"/>
                <w:szCs w:val="28"/>
              </w:rPr>
              <w:t>…………...</w:t>
            </w:r>
            <w:r w:rsidR="00D17344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…………………6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960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E4E8C">
              <w:rPr>
                <w:sz w:val="28"/>
                <w:szCs w:val="28"/>
              </w:rPr>
              <w:t>Контроль полноты и своевременности принятия мер по представлениям контрольно-счетного органа…………………………</w:t>
            </w:r>
            <w:r w:rsidR="00845F5D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…………………6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1002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845F5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ind w:left="709" w:rightChars="709" w:right="170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1E4E8C">
              <w:rPr>
                <w:sz w:val="28"/>
                <w:szCs w:val="28"/>
              </w:rPr>
              <w:t>Контроль исполнения предписаний контрольно-счетного органа……</w:t>
            </w:r>
            <w:r>
              <w:rPr>
                <w:sz w:val="28"/>
                <w:szCs w:val="28"/>
              </w:rPr>
              <w:t>…………9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1297"/>
          <w:jc w:val="center"/>
        </w:trPr>
        <w:tc>
          <w:tcPr>
            <w:tcW w:w="549" w:type="dxa"/>
            <w:shd w:val="clear" w:color="auto" w:fill="auto"/>
          </w:tcPr>
          <w:p w:rsidR="002A158F" w:rsidRDefault="001E4E8C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8A6408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 xml:space="preserve">6. </w:t>
            </w:r>
            <w:r w:rsidR="008A6408" w:rsidRPr="008A6408">
              <w:rPr>
                <w:rFonts w:eastAsia="DejaVu Sans"/>
                <w:sz w:val="28"/>
                <w:szCs w:val="28"/>
              </w:rPr>
              <w:t>Мониторинг реализации предложений (рекомендаций), содержащихся в информационных письмах контрольно-счетного органа</w:t>
            </w:r>
            <w:r w:rsidR="00D17344">
              <w:rPr>
                <w:rFonts w:eastAsia="DejaVu Sans"/>
                <w:sz w:val="28"/>
                <w:szCs w:val="28"/>
              </w:rPr>
              <w:t>…………</w:t>
            </w:r>
            <w:r w:rsidR="00845F5D">
              <w:rPr>
                <w:rFonts w:eastAsia="DejaVu Sans"/>
                <w:sz w:val="28"/>
                <w:szCs w:val="28"/>
              </w:rPr>
              <w:t>……</w:t>
            </w:r>
            <w:r>
              <w:rPr>
                <w:rFonts w:eastAsia="DejaVu Sans"/>
                <w:sz w:val="28"/>
                <w:szCs w:val="28"/>
              </w:rPr>
              <w:t>…………………..9</w:t>
            </w:r>
          </w:p>
          <w:p w:rsidR="008A6408" w:rsidRDefault="008A6408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</w:p>
          <w:p w:rsidR="002A158F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E4E8C">
              <w:rPr>
                <w:sz w:val="28"/>
                <w:szCs w:val="28"/>
              </w:rPr>
              <w:t>Особенности организации контрольных мероприятий по проверке исполнения представлений и предписаний контрольно-счетного органа………………………………………………………………………</w:t>
            </w:r>
            <w:r>
              <w:rPr>
                <w:sz w:val="28"/>
                <w:szCs w:val="28"/>
              </w:rPr>
              <w:t>…………………</w:t>
            </w:r>
            <w:r w:rsidR="00D17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4162"/>
          <w:jc w:val="center"/>
        </w:trPr>
        <w:tc>
          <w:tcPr>
            <w:tcW w:w="549" w:type="dxa"/>
            <w:shd w:val="clear" w:color="auto" w:fill="auto"/>
          </w:tcPr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  <w:p w:rsidR="002A158F" w:rsidRP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E4E8C" w:rsidRPr="008A640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8A6408" w:rsidRDefault="008A6408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</w:p>
          <w:p w:rsidR="002A158F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E4E8C">
              <w:rPr>
                <w:sz w:val="28"/>
                <w:szCs w:val="28"/>
              </w:rPr>
              <w:t xml:space="preserve">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</w:t>
            </w:r>
            <w:r w:rsidR="001E4E8C">
              <w:rPr>
                <w:rFonts w:eastAsia="Calibri"/>
                <w:sz w:val="28"/>
                <w:szCs w:val="28"/>
              </w:rPr>
              <w:t xml:space="preserve">правоохранительные органы, </w:t>
            </w:r>
            <w:r w:rsidR="001E4E8C">
              <w:rPr>
                <w:sz w:val="28"/>
                <w:szCs w:val="28"/>
              </w:rPr>
              <w:t>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</w:t>
            </w:r>
            <w:r w:rsidR="001E4E8C">
              <w:rPr>
                <w:rFonts w:eastAsia="Calibri"/>
                <w:sz w:val="28"/>
                <w:szCs w:val="28"/>
              </w:rPr>
              <w:t xml:space="preserve">, протоколов об административных правонарушениях, информационных писем </w:t>
            </w:r>
            <w:r w:rsidR="001E4E8C">
              <w:rPr>
                <w:sz w:val="28"/>
                <w:szCs w:val="28"/>
              </w:rPr>
              <w:t>контрольно-счетного органа</w:t>
            </w:r>
            <w:r w:rsidR="001E4E8C">
              <w:rPr>
                <w:rFonts w:eastAsia="Calibri"/>
                <w:sz w:val="28"/>
                <w:szCs w:val="28"/>
              </w:rPr>
              <w:t xml:space="preserve"> и контроль за получением информации о результатах их исполнения (рассмотрения) ……………………………</w:t>
            </w:r>
            <w:r w:rsidR="00D17344">
              <w:rPr>
                <w:rFonts w:eastAsia="Calibri"/>
                <w:sz w:val="28"/>
                <w:szCs w:val="28"/>
              </w:rPr>
              <w:t>…………………………………………………</w:t>
            </w:r>
            <w:r w:rsidR="001E4E8C">
              <w:rPr>
                <w:rFonts w:eastAsia="Calibri"/>
                <w:sz w:val="28"/>
                <w:szCs w:val="28"/>
              </w:rPr>
              <w:t>.</w:t>
            </w:r>
            <w:r w:rsidR="00D1734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A158F">
        <w:trPr>
          <w:trHeight w:val="1403"/>
          <w:jc w:val="center"/>
        </w:trPr>
        <w:tc>
          <w:tcPr>
            <w:tcW w:w="549" w:type="dxa"/>
            <w:shd w:val="clear" w:color="auto" w:fill="auto"/>
          </w:tcPr>
          <w:p w:rsidR="008A6408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</w:p>
          <w:p w:rsidR="002A158F" w:rsidRDefault="008A6408" w:rsidP="00775503">
            <w:pPr>
              <w:pStyle w:val="afa"/>
              <w:spacing w:after="0" w:line="276" w:lineRule="auto"/>
              <w:ind w:left="709" w:rightChars="709" w:right="1702"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E4E8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A158F" w:rsidRDefault="00775503" w:rsidP="00775503">
            <w:pPr>
              <w:ind w:left="709" w:rightChars="709" w:right="170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1E4E8C">
              <w:rPr>
                <w:sz w:val="28"/>
                <w:szCs w:val="28"/>
              </w:rPr>
              <w:t>Контроль реализации результатов экспертно-аналитических мероприятий ………………………………………………………..........</w:t>
            </w:r>
            <w:r>
              <w:rPr>
                <w:sz w:val="28"/>
                <w:szCs w:val="28"/>
              </w:rPr>
              <w:t>................................15</w:t>
            </w:r>
          </w:p>
        </w:tc>
        <w:tc>
          <w:tcPr>
            <w:tcW w:w="567" w:type="dxa"/>
            <w:shd w:val="clear" w:color="auto" w:fill="auto"/>
          </w:tcPr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  <w:p w:rsidR="002A158F" w:rsidRDefault="002A158F" w:rsidP="00775503">
            <w:pPr>
              <w:pStyle w:val="afa"/>
              <w:spacing w:after="0" w:line="276" w:lineRule="auto"/>
              <w:ind w:left="709" w:rightChars="709" w:right="1702"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A158F" w:rsidRDefault="001E4E8C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1. Общие положения</w:t>
      </w:r>
    </w:p>
    <w:p w:rsidR="002A158F" w:rsidRDefault="002A158F">
      <w:pPr>
        <w:spacing w:line="276" w:lineRule="auto"/>
        <w:jc w:val="both"/>
        <w:rPr>
          <w:b/>
          <w:bCs/>
          <w:sz w:val="16"/>
          <w:szCs w:val="16"/>
        </w:rPr>
      </w:pPr>
    </w:p>
    <w:p w:rsidR="006D168E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Стандарт внешнего муниципального финансового контроля «</w:t>
      </w:r>
      <w:r>
        <w:rPr>
          <w:bCs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sz w:val="28"/>
          <w:szCs w:val="28"/>
        </w:rPr>
        <w:t xml:space="preserve"> (далее </w:t>
      </w:r>
      <w:r w:rsidR="007D7240">
        <w:rPr>
          <w:sz w:val="28"/>
          <w:szCs w:val="28"/>
        </w:rPr>
        <w:t>-</w:t>
      </w:r>
      <w:r>
        <w:rPr>
          <w:sz w:val="28"/>
          <w:szCs w:val="28"/>
        </w:rPr>
        <w:t xml:space="preserve"> Стандарт) разработан в соответствии с Бюджетным кодексом Российской Федерации,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E2B47" w:rsidRPr="00D81A92">
        <w:rPr>
          <w:rFonts w:eastAsia="Calibri"/>
          <w:sz w:val="28"/>
          <w:szCs w:val="28"/>
        </w:rPr>
        <w:t>Положением о Контрольно-</w:t>
      </w:r>
      <w:r w:rsidR="004B2319">
        <w:rPr>
          <w:rFonts w:eastAsia="Calibri"/>
          <w:sz w:val="28"/>
          <w:szCs w:val="28"/>
        </w:rPr>
        <w:t>счетной палате</w:t>
      </w:r>
      <w:r w:rsidR="00AE2B47" w:rsidRPr="00D81A92">
        <w:rPr>
          <w:rFonts w:eastAsia="Calibri"/>
          <w:sz w:val="28"/>
          <w:szCs w:val="28"/>
        </w:rPr>
        <w:t xml:space="preserve"> городского органа</w:t>
      </w:r>
      <w:r w:rsidR="004B2319">
        <w:rPr>
          <w:rFonts w:eastAsia="Calibri"/>
          <w:sz w:val="28"/>
          <w:szCs w:val="28"/>
        </w:rPr>
        <w:t xml:space="preserve"> Лотошино</w:t>
      </w:r>
      <w:r w:rsidR="00AE2B47" w:rsidRPr="00D81A92">
        <w:rPr>
          <w:rFonts w:eastAsia="Calibri"/>
          <w:sz w:val="28"/>
          <w:szCs w:val="28"/>
        </w:rPr>
        <w:t xml:space="preserve"> Московской области,</w:t>
      </w:r>
      <w:r w:rsidR="00AE2B47" w:rsidRPr="00D81A92">
        <w:rPr>
          <w:sz w:val="28"/>
          <w:szCs w:val="28"/>
        </w:rPr>
        <w:t xml:space="preserve"> утвержденным решением Совета депутатов городского округа</w:t>
      </w:r>
      <w:r w:rsidR="004B2319">
        <w:rPr>
          <w:sz w:val="28"/>
          <w:szCs w:val="28"/>
        </w:rPr>
        <w:t xml:space="preserve"> Лотошино</w:t>
      </w:r>
      <w:r w:rsidR="00AE2B47" w:rsidRPr="00D81A92">
        <w:rPr>
          <w:sz w:val="28"/>
          <w:szCs w:val="28"/>
          <w:shd w:val="clear" w:color="auto" w:fill="FFFFFF"/>
        </w:rPr>
        <w:t xml:space="preserve"> </w:t>
      </w:r>
      <w:r w:rsidR="00AE2B47" w:rsidRPr="00D81A92">
        <w:rPr>
          <w:rFonts w:eastAsia="Calibri"/>
          <w:sz w:val="28"/>
          <w:szCs w:val="28"/>
        </w:rPr>
        <w:t xml:space="preserve">Московской области </w:t>
      </w:r>
      <w:r w:rsidR="00AE2B47" w:rsidRPr="00D81A92">
        <w:rPr>
          <w:sz w:val="28"/>
          <w:szCs w:val="28"/>
        </w:rPr>
        <w:t xml:space="preserve">от </w:t>
      </w:r>
      <w:r w:rsidR="004B2319">
        <w:rPr>
          <w:sz w:val="28"/>
          <w:szCs w:val="28"/>
        </w:rPr>
        <w:t>29.04.2022 года</w:t>
      </w:r>
      <w:r w:rsidR="00AE2B47" w:rsidRPr="00D81A92">
        <w:rPr>
          <w:sz w:val="28"/>
          <w:szCs w:val="28"/>
        </w:rPr>
        <w:t xml:space="preserve"> № </w:t>
      </w:r>
      <w:r w:rsidR="004B2319">
        <w:rPr>
          <w:sz w:val="28"/>
          <w:szCs w:val="28"/>
        </w:rPr>
        <w:t>335/38</w:t>
      </w:r>
      <w:r w:rsidR="00AE2B47" w:rsidRPr="00D81A92">
        <w:rPr>
          <w:rFonts w:eastAsia="Calibri"/>
          <w:sz w:val="28"/>
          <w:szCs w:val="28"/>
          <w:lang w:eastAsia="en-US"/>
        </w:rPr>
        <w:t xml:space="preserve">, </w:t>
      </w:r>
      <w:r w:rsidR="004B2319">
        <w:rPr>
          <w:rFonts w:eastAsia="Calibri"/>
          <w:sz w:val="28"/>
          <w:szCs w:val="28"/>
          <w:lang w:eastAsia="en-US"/>
        </w:rPr>
        <w:t xml:space="preserve">Регламентом Контрольно-счетной палаты </w:t>
      </w:r>
      <w:r w:rsidR="00A04783" w:rsidRPr="006D168E">
        <w:rPr>
          <w:sz w:val="28"/>
          <w:szCs w:val="28"/>
        </w:rPr>
        <w:t>городского органа</w:t>
      </w:r>
      <w:r w:rsidR="004B2319">
        <w:rPr>
          <w:sz w:val="28"/>
          <w:szCs w:val="28"/>
        </w:rPr>
        <w:t xml:space="preserve"> Лотошино</w:t>
      </w:r>
      <w:r w:rsidR="00A04783" w:rsidRPr="006D168E">
        <w:rPr>
          <w:sz w:val="28"/>
          <w:szCs w:val="28"/>
        </w:rPr>
        <w:t xml:space="preserve"> Московской области, </w:t>
      </w:r>
      <w:r w:rsidR="00406C12">
        <w:rPr>
          <w:sz w:val="28"/>
          <w:szCs w:val="28"/>
        </w:rPr>
        <w:t xml:space="preserve">с учетом </w:t>
      </w:r>
      <w:r w:rsidR="0056084B" w:rsidRPr="006D168E">
        <w:rPr>
          <w:sz w:val="28"/>
          <w:szCs w:val="28"/>
        </w:rPr>
        <w:t>«</w:t>
      </w:r>
      <w:r w:rsidR="0056084B" w:rsidRPr="0056084B">
        <w:rPr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Счетной палаты РФ от 29.03.2022 </w:t>
      </w:r>
      <w:r w:rsidR="00AE2B47">
        <w:rPr>
          <w:sz w:val="28"/>
          <w:szCs w:val="28"/>
        </w:rPr>
        <w:t>№ </w:t>
      </w:r>
      <w:r w:rsidR="0056084B" w:rsidRPr="0056084B">
        <w:rPr>
          <w:sz w:val="28"/>
          <w:szCs w:val="28"/>
        </w:rPr>
        <w:t>2ПК</w:t>
      </w:r>
      <w:r w:rsidR="00406C12">
        <w:rPr>
          <w:sz w:val="28"/>
          <w:szCs w:val="28"/>
        </w:rPr>
        <w:t xml:space="preserve">, </w:t>
      </w:r>
      <w:r>
        <w:rPr>
          <w:sz w:val="28"/>
          <w:szCs w:val="28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</w:t>
      </w:r>
      <w:r w:rsidR="006E589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стандартами ИНТОСАИ для высших органов аудита.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</w:t>
      </w:r>
      <w:r w:rsidR="00A04783">
        <w:rPr>
          <w:sz w:val="28"/>
          <w:szCs w:val="28"/>
        </w:rPr>
        <w:t>алитических мероприятий (далее -</w:t>
      </w:r>
      <w:r>
        <w:rPr>
          <w:sz w:val="28"/>
          <w:szCs w:val="28"/>
        </w:rPr>
        <w:t xml:space="preserve"> результаты проведенных мероприятий) в Контрольно-счетно</w:t>
      </w:r>
      <w:r w:rsidR="00A04783">
        <w:rPr>
          <w:sz w:val="28"/>
          <w:szCs w:val="28"/>
        </w:rPr>
        <w:t>м органе Волоколамского городского округа Московской области (далее -</w:t>
      </w:r>
      <w:r w:rsidR="006E5898">
        <w:rPr>
          <w:sz w:val="28"/>
          <w:szCs w:val="28"/>
        </w:rPr>
        <w:t xml:space="preserve"> </w:t>
      </w:r>
      <w:r w:rsidR="00A04783">
        <w:rPr>
          <w:sz w:val="28"/>
          <w:szCs w:val="28"/>
        </w:rPr>
        <w:t xml:space="preserve">контрольно-счетный орган, </w:t>
      </w:r>
      <w:r w:rsidR="006E5898">
        <w:rPr>
          <w:sz w:val="28"/>
          <w:szCs w:val="28"/>
        </w:rPr>
        <w:t>КС</w:t>
      </w:r>
      <w:r w:rsidR="00A04783">
        <w:rPr>
          <w:sz w:val="28"/>
          <w:szCs w:val="28"/>
        </w:rPr>
        <w:t>О</w:t>
      </w:r>
      <w:r>
        <w:rPr>
          <w:sz w:val="28"/>
          <w:szCs w:val="28"/>
        </w:rPr>
        <w:t>).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 w:rsidRPr="006D168E">
        <w:rPr>
          <w:sz w:val="28"/>
          <w:szCs w:val="28"/>
        </w:rPr>
        <w:t>1.3. </w:t>
      </w:r>
      <w:r>
        <w:rPr>
          <w:sz w:val="28"/>
          <w:szCs w:val="28"/>
        </w:rPr>
        <w:t>Задачами Стандарта являются: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2A158F" w:rsidRDefault="002A158F" w:rsidP="00B91732">
      <w:pPr>
        <w:jc w:val="both"/>
        <w:rPr>
          <w:sz w:val="16"/>
          <w:szCs w:val="16"/>
        </w:rPr>
      </w:pP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b/>
          <w:sz w:val="28"/>
          <w:szCs w:val="28"/>
        </w:rPr>
        <w:t>Содержание контроля реализации результатов</w:t>
      </w: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и экспертно-аналитических мероприятий</w:t>
      </w:r>
    </w:p>
    <w:p w:rsidR="002A158F" w:rsidRDefault="002A158F" w:rsidP="00B91732">
      <w:pPr>
        <w:jc w:val="both"/>
        <w:rPr>
          <w:b/>
          <w:sz w:val="16"/>
          <w:szCs w:val="16"/>
        </w:rPr>
      </w:pP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 реализацией результатов проведенных мероприятий понимаются итоги исполнения объектами внешнего муниципального финансового контроля (далее </w:t>
      </w:r>
      <w:r w:rsidR="00A04783">
        <w:rPr>
          <w:sz w:val="28"/>
          <w:szCs w:val="28"/>
        </w:rPr>
        <w:t>-</w:t>
      </w:r>
      <w:r>
        <w:rPr>
          <w:sz w:val="28"/>
          <w:szCs w:val="28"/>
        </w:rPr>
        <w:t xml:space="preserve"> объекты контроля) представлений и предписаний контрольно-счетного</w:t>
      </w:r>
      <w:r w:rsidR="00A04783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, анализ принимаемых главой</w:t>
      </w:r>
      <w:r w:rsidR="00A04783">
        <w:rPr>
          <w:sz w:val="28"/>
          <w:szCs w:val="28"/>
        </w:rPr>
        <w:t xml:space="preserve"> городского округа</w:t>
      </w:r>
      <w:r w:rsidR="00AF4B77">
        <w:rPr>
          <w:sz w:val="28"/>
          <w:szCs w:val="28"/>
        </w:rPr>
        <w:t xml:space="preserve"> Лотошино</w:t>
      </w:r>
      <w:r>
        <w:rPr>
          <w:sz w:val="28"/>
          <w:szCs w:val="28"/>
        </w:rPr>
        <w:t xml:space="preserve">, </w:t>
      </w:r>
      <w:r w:rsidR="00A04783">
        <w:rPr>
          <w:sz w:val="28"/>
          <w:szCs w:val="28"/>
        </w:rPr>
        <w:t>Советом депутатов городского округа</w:t>
      </w:r>
      <w:r w:rsidR="00AF4B77">
        <w:rPr>
          <w:sz w:val="28"/>
          <w:szCs w:val="28"/>
        </w:rPr>
        <w:t xml:space="preserve"> Лотошино</w:t>
      </w:r>
      <w:r w:rsidR="00A0478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органом, итоги рассмотрения уведомлений контрольно-счетного органа о применении бюджетных мер принуждения и исполнения решений об их применении, итоги рассмотрения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</w:t>
      </w:r>
      <w:r w:rsidR="006D168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lastRenderedPageBreak/>
        <w:t xml:space="preserve">органы государственного (муниципального) контроля (надзора), </w:t>
      </w:r>
      <w:r w:rsidR="00D86BFD" w:rsidRPr="00D86BFD">
        <w:rPr>
          <w:sz w:val="28"/>
          <w:szCs w:val="28"/>
        </w:rPr>
        <w:t xml:space="preserve">итоги реализации (рассмотрения, выполнения) предложений (рекомендаций), изложенных в информационных письмах </w:t>
      </w:r>
      <w:r w:rsidRPr="00D86BFD">
        <w:rPr>
          <w:sz w:val="28"/>
          <w:szCs w:val="28"/>
        </w:rPr>
        <w:t>контрольно-счетного органа,</w:t>
      </w:r>
      <w:r>
        <w:rPr>
          <w:sz w:val="28"/>
          <w:szCs w:val="28"/>
        </w:rPr>
        <w:t xml:space="preserve"> а также итоги рассмотрения дел об административных правонарушениях, возбужденных должностными лицами контрольно-счетного органа (далее </w:t>
      </w:r>
      <w:r w:rsidR="00A04783">
        <w:rPr>
          <w:sz w:val="28"/>
          <w:szCs w:val="28"/>
        </w:rPr>
        <w:t>-</w:t>
      </w:r>
      <w:r>
        <w:rPr>
          <w:sz w:val="28"/>
          <w:szCs w:val="28"/>
        </w:rPr>
        <w:t xml:space="preserve"> документы, направляемые контрольно-счетным органом).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контрольно-счетным органом.</w:t>
      </w:r>
    </w:p>
    <w:p w:rsidR="00A04783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Контроль </w:t>
      </w:r>
      <w:r w:rsidR="00A0478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результатов проведенных мероприятий возлагается на должностных лиц</w:t>
      </w:r>
      <w:r w:rsidR="00A04783">
        <w:rPr>
          <w:sz w:val="28"/>
          <w:szCs w:val="28"/>
        </w:rPr>
        <w:t xml:space="preserve"> КСО</w:t>
      </w:r>
      <w:r>
        <w:rPr>
          <w:sz w:val="28"/>
          <w:szCs w:val="28"/>
        </w:rPr>
        <w:t>, ответственных за организацию и проведение контрольных или экспертно-аналитических мероприятий</w:t>
      </w:r>
      <w:r w:rsidR="00A04783">
        <w:rPr>
          <w:sz w:val="28"/>
          <w:szCs w:val="28"/>
        </w:rPr>
        <w:t>.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реализации результатов проведенных мероприятий осуществляется посредством: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функции в соответствующей сфере, правоохранительными органами, исполнения (выполнения, рассмотрения) документов, направленных им контрольно-счетным органом;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мониторинга учета предложений контрольно-счетного органа по совершенствованию бюджетного, налогового и иного законодательства;</w:t>
      </w:r>
    </w:p>
    <w:p w:rsidR="00075E43" w:rsidRDefault="00075E43" w:rsidP="00B91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в) мониторинга реализации предложений (рекомендаций), изложенных в информационных письмах </w:t>
      </w:r>
      <w:r>
        <w:rPr>
          <w:sz w:val="28"/>
          <w:szCs w:val="28"/>
        </w:rPr>
        <w:t>контрольно-счетного органа;</w:t>
      </w:r>
    </w:p>
    <w:p w:rsidR="002A158F" w:rsidRDefault="00075E43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4E8C">
        <w:rPr>
          <w:sz w:val="28"/>
          <w:szCs w:val="28"/>
        </w:rPr>
        <w:t xml:space="preserve">) организации системы текущего контроля </w:t>
      </w:r>
      <w:r w:rsidR="00A04783">
        <w:rPr>
          <w:sz w:val="28"/>
          <w:szCs w:val="28"/>
        </w:rPr>
        <w:t xml:space="preserve">в КСО </w:t>
      </w:r>
      <w:r w:rsidR="001E4E8C">
        <w:rPr>
          <w:sz w:val="28"/>
          <w:szCs w:val="28"/>
        </w:rPr>
        <w:t>за: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представлений и предписаний контрольно-счетного органа, рассмотрением уведомлений контрольно-счетного органа о применении бюджетных мер принуждения, информационных писем контрольно-счетного органа, обращений </w:t>
      </w:r>
      <w:r w:rsidR="00D17344">
        <w:rPr>
          <w:sz w:val="28"/>
          <w:szCs w:val="28"/>
        </w:rPr>
        <w:t xml:space="preserve">КСО </w:t>
      </w:r>
      <w:r>
        <w:rPr>
          <w:sz w:val="28"/>
          <w:szCs w:val="28"/>
        </w:rPr>
        <w:t>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своевременным направлением в суды и Министерство имущественных отношений Московской области протоколов об административных правонарушениях;</w:t>
      </w:r>
    </w:p>
    <w:p w:rsidR="002A158F" w:rsidRDefault="00075E43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4E8C">
        <w:rPr>
          <w:sz w:val="28"/>
          <w:szCs w:val="28"/>
        </w:rPr>
        <w:t>) проведения контрольных мероприятий по п</w:t>
      </w:r>
      <w:r w:rsidR="001E4E8C">
        <w:rPr>
          <w:rFonts w:eastAsia="Calibri"/>
          <w:sz w:val="28"/>
          <w:szCs w:val="28"/>
        </w:rPr>
        <w:t>роверке исполнения представлений и предписаний контрольно-счетного органа</w:t>
      </w:r>
      <w:r w:rsidR="001E4E8C">
        <w:rPr>
          <w:sz w:val="28"/>
          <w:szCs w:val="28"/>
        </w:rPr>
        <w:t>.</w:t>
      </w:r>
    </w:p>
    <w:p w:rsidR="002A158F" w:rsidRDefault="001E4E8C" w:rsidP="00B9173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2.4. Контроль реализации результатов мероприятий, проведенных Контрольно-счетной палатой Московской области с участием </w:t>
      </w:r>
      <w:r w:rsidR="00A04783">
        <w:rPr>
          <w:sz w:val="28"/>
          <w:szCs w:val="28"/>
        </w:rPr>
        <w:t>Контрольно-счетного органа городского округа</w:t>
      </w:r>
      <w:r w:rsidR="00AF4B77">
        <w:rPr>
          <w:sz w:val="28"/>
          <w:szCs w:val="28"/>
        </w:rPr>
        <w:t xml:space="preserve"> Лотошино</w:t>
      </w:r>
      <w:r>
        <w:rPr>
          <w:sz w:val="28"/>
          <w:szCs w:val="28"/>
        </w:rPr>
        <w:t>, осуществляется Контрольно-счетной палатой Московской области в части совместных мероприятий.</w:t>
      </w:r>
    </w:p>
    <w:p w:rsidR="002A158F" w:rsidRDefault="001E4E8C" w:rsidP="00B91732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2.5 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</w:t>
      </w:r>
      <w:r w:rsidR="008000C1">
        <w:rPr>
          <w:sz w:val="28"/>
          <w:szCs w:val="28"/>
        </w:rPr>
        <w:t>КС</w:t>
      </w:r>
      <w:r w:rsidR="00A04783">
        <w:rPr>
          <w:sz w:val="28"/>
          <w:szCs w:val="28"/>
        </w:rPr>
        <w:t>О</w:t>
      </w:r>
      <w:r w:rsidR="008000C1">
        <w:rPr>
          <w:sz w:val="28"/>
          <w:szCs w:val="28"/>
        </w:rPr>
        <w:t>.</w:t>
      </w:r>
    </w:p>
    <w:p w:rsidR="008000C1" w:rsidRDefault="008000C1" w:rsidP="00B91732">
      <w:pPr>
        <w:jc w:val="center"/>
        <w:rPr>
          <w:b/>
          <w:sz w:val="28"/>
          <w:szCs w:val="28"/>
        </w:rPr>
      </w:pP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Анализ принимаемых </w:t>
      </w:r>
      <w:r w:rsidR="00A0478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лавой</w:t>
      </w:r>
      <w:r w:rsidR="00A04783">
        <w:rPr>
          <w:b/>
          <w:sz w:val="28"/>
          <w:szCs w:val="28"/>
        </w:rPr>
        <w:t xml:space="preserve"> городского округа</w:t>
      </w:r>
      <w:r w:rsidR="00AF4B77">
        <w:rPr>
          <w:b/>
          <w:sz w:val="28"/>
          <w:szCs w:val="28"/>
        </w:rPr>
        <w:t xml:space="preserve"> Лотошино</w:t>
      </w:r>
      <w:r>
        <w:rPr>
          <w:b/>
          <w:sz w:val="28"/>
          <w:szCs w:val="28"/>
        </w:rPr>
        <w:t>,</w:t>
      </w:r>
    </w:p>
    <w:p w:rsidR="002A158F" w:rsidRDefault="00A04783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Советом депутатов  городского округа</w:t>
      </w:r>
      <w:r w:rsidR="00AF4B77">
        <w:rPr>
          <w:b/>
          <w:sz w:val="28"/>
          <w:szCs w:val="28"/>
        </w:rPr>
        <w:t xml:space="preserve"> Лотошино</w:t>
      </w:r>
      <w:r>
        <w:rPr>
          <w:b/>
          <w:sz w:val="28"/>
          <w:szCs w:val="28"/>
        </w:rPr>
        <w:t xml:space="preserve"> </w:t>
      </w:r>
      <w:r w:rsidR="001E4E8C">
        <w:rPr>
          <w:b/>
          <w:sz w:val="28"/>
          <w:szCs w:val="28"/>
        </w:rPr>
        <w:t>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</w:t>
      </w:r>
    </w:p>
    <w:p w:rsidR="002A158F" w:rsidRDefault="002A158F" w:rsidP="00B91732">
      <w:pPr>
        <w:jc w:val="both"/>
        <w:rPr>
          <w:rFonts w:eastAsia="Calibri"/>
          <w:b/>
          <w:sz w:val="16"/>
          <w:szCs w:val="16"/>
        </w:rPr>
      </w:pP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КС</w:t>
      </w:r>
      <w:r w:rsidR="00A04783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sz w:val="28"/>
          <w:szCs w:val="28"/>
        </w:rPr>
        <w:t xml:space="preserve"> направляет в Совет депутатов</w:t>
      </w:r>
      <w:r w:rsidR="00A04783">
        <w:rPr>
          <w:rFonts w:eastAsia="Calibri"/>
          <w:sz w:val="28"/>
          <w:szCs w:val="28"/>
        </w:rPr>
        <w:t xml:space="preserve"> городского округа</w:t>
      </w:r>
      <w:r w:rsidR="00AF4B77">
        <w:rPr>
          <w:rFonts w:eastAsia="Calibri"/>
          <w:sz w:val="28"/>
          <w:szCs w:val="28"/>
        </w:rPr>
        <w:t xml:space="preserve"> Лотошино</w:t>
      </w:r>
      <w:r w:rsidR="00A047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="00A04783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лаве </w:t>
      </w:r>
      <w:r w:rsidR="00A04783">
        <w:rPr>
          <w:rFonts w:eastAsia="Calibri"/>
          <w:sz w:val="28"/>
          <w:szCs w:val="28"/>
        </w:rPr>
        <w:t xml:space="preserve">городского округа </w:t>
      </w:r>
      <w:r w:rsidR="00AF4B77">
        <w:rPr>
          <w:rFonts w:eastAsia="Calibri"/>
          <w:sz w:val="28"/>
          <w:szCs w:val="28"/>
        </w:rPr>
        <w:t xml:space="preserve">Лотошино </w:t>
      </w:r>
      <w:r>
        <w:rPr>
          <w:rFonts w:eastAsia="Calibri"/>
          <w:sz w:val="28"/>
          <w:szCs w:val="28"/>
        </w:rPr>
        <w:t xml:space="preserve">информацию </w:t>
      </w:r>
      <w:r>
        <w:rPr>
          <w:sz w:val="28"/>
          <w:szCs w:val="28"/>
        </w:rPr>
        <w:t>о результатах проведенных контрольных мероприятий и отчеты (заключения) о результатах проведенных экспертно-аналитических мероприятий.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 КС</w:t>
      </w:r>
      <w:r w:rsidR="00A04783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анализирует решения, принятые Советом депутатов </w:t>
      </w:r>
      <w:r w:rsidR="00A04783">
        <w:rPr>
          <w:rFonts w:eastAsia="Calibri"/>
          <w:sz w:val="28"/>
          <w:szCs w:val="28"/>
        </w:rPr>
        <w:t>городского округа</w:t>
      </w:r>
      <w:r w:rsidR="00AF4B77">
        <w:rPr>
          <w:rFonts w:eastAsia="Calibri"/>
          <w:sz w:val="28"/>
          <w:szCs w:val="28"/>
        </w:rPr>
        <w:t xml:space="preserve"> Лотошино</w:t>
      </w:r>
      <w:r w:rsidR="00A047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="00A04783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лавой </w:t>
      </w:r>
      <w:r w:rsidR="00A04783">
        <w:rPr>
          <w:rFonts w:eastAsia="Calibri"/>
          <w:sz w:val="28"/>
          <w:szCs w:val="28"/>
        </w:rPr>
        <w:t>городского округа</w:t>
      </w:r>
      <w:r w:rsidR="00AF4B77">
        <w:rPr>
          <w:rFonts w:eastAsia="Calibri"/>
          <w:sz w:val="28"/>
          <w:szCs w:val="28"/>
        </w:rPr>
        <w:t xml:space="preserve"> Лотошино</w:t>
      </w:r>
      <w:r>
        <w:rPr>
          <w:rFonts w:eastAsia="Calibri"/>
          <w:sz w:val="28"/>
          <w:szCs w:val="28"/>
        </w:rPr>
        <w:t xml:space="preserve"> по итогам рассмотрения информации и материалов КС</w:t>
      </w:r>
      <w:r w:rsidR="00A04783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о результатах проведенных мероприятий.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 В случае принятия Советом депутатов </w:t>
      </w:r>
      <w:r w:rsidR="00A04783">
        <w:rPr>
          <w:rFonts w:eastAsia="Calibri"/>
          <w:sz w:val="28"/>
          <w:szCs w:val="28"/>
        </w:rPr>
        <w:t xml:space="preserve">городского округа </w:t>
      </w:r>
      <w:r w:rsidR="00AF4B77" w:rsidRPr="00AF4B77">
        <w:rPr>
          <w:rFonts w:eastAsia="Calibri"/>
          <w:sz w:val="28"/>
          <w:szCs w:val="28"/>
        </w:rPr>
        <w:t xml:space="preserve">Лотошино </w:t>
      </w:r>
      <w:r w:rsidR="00AF4B77">
        <w:rPr>
          <w:rFonts w:eastAsia="Calibri"/>
          <w:sz w:val="28"/>
          <w:szCs w:val="28"/>
        </w:rPr>
        <w:t xml:space="preserve"> </w:t>
      </w:r>
      <w:r w:rsidR="00A04783">
        <w:rPr>
          <w:rFonts w:eastAsia="Calibri"/>
          <w:sz w:val="28"/>
          <w:szCs w:val="28"/>
        </w:rPr>
        <w:t>и г</w:t>
      </w:r>
      <w:r>
        <w:rPr>
          <w:rFonts w:eastAsia="Calibri"/>
          <w:sz w:val="28"/>
          <w:szCs w:val="28"/>
        </w:rPr>
        <w:t xml:space="preserve">лавой </w:t>
      </w:r>
      <w:r w:rsidR="00A04783">
        <w:rPr>
          <w:rFonts w:eastAsia="Calibri"/>
          <w:sz w:val="28"/>
          <w:szCs w:val="28"/>
        </w:rPr>
        <w:t xml:space="preserve">городского округа </w:t>
      </w:r>
      <w:r w:rsidR="00AF4B77" w:rsidRPr="00AF4B77">
        <w:rPr>
          <w:rFonts w:eastAsia="Calibri"/>
          <w:sz w:val="28"/>
          <w:szCs w:val="28"/>
        </w:rPr>
        <w:t xml:space="preserve">Лотошино </w:t>
      </w:r>
      <w:r>
        <w:rPr>
          <w:rFonts w:eastAsia="Calibri"/>
          <w:sz w:val="28"/>
          <w:szCs w:val="28"/>
        </w:rPr>
        <w:t>решений по итогам рассмотрения информации и материалов о проведенных мероприятиях, содержащих поручения, рекомендации и предложения КС</w:t>
      </w:r>
      <w:r w:rsidR="00E127A4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, должностные лица КС</w:t>
      </w:r>
      <w:r w:rsidR="00E127A4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их выполнения соответственно Совет депутатов </w:t>
      </w:r>
      <w:r w:rsidR="00E127A4">
        <w:rPr>
          <w:rFonts w:eastAsia="Calibri"/>
          <w:sz w:val="28"/>
          <w:szCs w:val="28"/>
        </w:rPr>
        <w:t xml:space="preserve">городского округа </w:t>
      </w:r>
      <w:r w:rsidR="00AF4B77" w:rsidRPr="00AF4B77">
        <w:rPr>
          <w:rFonts w:eastAsia="Calibri"/>
          <w:sz w:val="28"/>
          <w:szCs w:val="28"/>
        </w:rPr>
        <w:t xml:space="preserve">Лотошино </w:t>
      </w:r>
      <w:r>
        <w:rPr>
          <w:rFonts w:eastAsia="Calibri"/>
          <w:sz w:val="28"/>
          <w:szCs w:val="28"/>
        </w:rPr>
        <w:t xml:space="preserve">(соответствующих должностных лиц) или </w:t>
      </w:r>
      <w:r w:rsidR="00595BF6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</w:t>
      </w:r>
      <w:r w:rsidR="00595BF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E127A4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лаву </w:t>
      </w:r>
      <w:r w:rsidR="00E127A4">
        <w:rPr>
          <w:rFonts w:eastAsia="Calibri"/>
          <w:sz w:val="28"/>
          <w:szCs w:val="28"/>
        </w:rPr>
        <w:t>городского округа</w:t>
      </w:r>
      <w:r w:rsidR="00AF4B77">
        <w:rPr>
          <w:rFonts w:eastAsia="Calibri"/>
          <w:sz w:val="28"/>
          <w:szCs w:val="28"/>
        </w:rPr>
        <w:t xml:space="preserve"> </w:t>
      </w:r>
      <w:r w:rsidR="00AF4B77" w:rsidRPr="00AF4B77">
        <w:rPr>
          <w:rFonts w:eastAsia="Calibri"/>
          <w:sz w:val="28"/>
          <w:szCs w:val="28"/>
        </w:rPr>
        <w:t>Лотошино</w:t>
      </w:r>
      <w:r w:rsidR="00E127A4">
        <w:rPr>
          <w:rFonts w:eastAsia="Calibri"/>
          <w:sz w:val="28"/>
          <w:szCs w:val="28"/>
        </w:rPr>
        <w:t>.</w:t>
      </w:r>
    </w:p>
    <w:p w:rsidR="002A158F" w:rsidRDefault="002A158F" w:rsidP="00B91732">
      <w:pPr>
        <w:jc w:val="both"/>
        <w:rPr>
          <w:rFonts w:eastAsia="Calibri"/>
          <w:sz w:val="16"/>
          <w:szCs w:val="16"/>
        </w:rPr>
      </w:pP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Контроль полноты и своевременности принятия мер</w:t>
      </w: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представлениям контрольно-счетного органа</w:t>
      </w:r>
    </w:p>
    <w:p w:rsidR="002A158F" w:rsidRDefault="002A158F" w:rsidP="00B91732">
      <w:pPr>
        <w:jc w:val="center"/>
        <w:rPr>
          <w:b/>
          <w:sz w:val="28"/>
          <w:szCs w:val="28"/>
        </w:rPr>
      </w:pPr>
    </w:p>
    <w:p w:rsidR="002A158F" w:rsidRDefault="001E4E8C" w:rsidP="00B9173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 Подготовка и направление представлений контрольно-счетного органа осуществляется в соответствии со статьёй</w:t>
      </w:r>
      <w:r w:rsidR="006D16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16 </w:t>
      </w:r>
      <w:hyperlink r:id="rId6" w:tooltip="https://base.garant.ru/12182695/" w:history="1">
        <w:r>
          <w:rPr>
            <w:rStyle w:val="InternetLink"/>
            <w:bCs/>
            <w:color w:val="000000"/>
            <w:sz w:val="28"/>
            <w:szCs w:val="28"/>
            <w:u w:val="none"/>
          </w:rPr>
          <w:t>Федерального закона от 07.02.2011 №</w:t>
        </w:r>
        <w:r w:rsidR="00E127A4">
          <w:rPr>
            <w:rStyle w:val="InternetLink"/>
            <w:bCs/>
            <w:color w:val="000000"/>
            <w:sz w:val="28"/>
            <w:szCs w:val="28"/>
            <w:u w:val="none"/>
          </w:rPr>
          <w:t> </w:t>
        </w:r>
        <w:r>
          <w:rPr>
            <w:rStyle w:val="InternetLink"/>
            <w:bCs/>
            <w:color w:val="000000"/>
            <w:sz w:val="28"/>
            <w:szCs w:val="28"/>
            <w:u w:val="none"/>
          </w:rPr>
  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Style w:val="InternetLink"/>
          <w:bCs/>
          <w:color w:val="000000"/>
          <w:sz w:val="28"/>
          <w:szCs w:val="28"/>
          <w:u w:val="none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правовым актом и 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Контроль за исполнением представлений контрольно-счетного органа включает в себя: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результатов исполнения представлений контрольно-счетного органа, в том числе, контроль за принятием мер по возмещению причиненного вреда соответствующему бюджету;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снятие исполненных представлений контрольно-счетного органа (отдельных требований (пунктов)</w:t>
      </w:r>
      <w:r w:rsidR="006D168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с контроля;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принятие мер в случаях неисполнения представлений контрольно-счетного органа (отдельных требований (пунктов)</w:t>
      </w:r>
      <w:r w:rsidR="006D168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нарушения сроков их исполнения.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 Контрольно-счетный орган в целях </w:t>
      </w:r>
      <w:r>
        <w:rPr>
          <w:rFonts w:eastAsia="Calibri"/>
          <w:sz w:val="28"/>
          <w:szCs w:val="28"/>
        </w:rPr>
        <w:t>возмещения причиненного вреда</w:t>
      </w:r>
      <w:r>
        <w:rPr>
          <w:rFonts w:eastAsia="Calibri"/>
          <w:sz w:val="28"/>
          <w:szCs w:val="28"/>
          <w:lang w:eastAsia="en-US"/>
        </w:rPr>
        <w:t xml:space="preserve"> соответствующему бюджету: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 неисполнения законных требований контрольно-счетного органа направляет материалы в прокуратуру или иные правоохранительные органы.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4.4.</w:t>
      </w:r>
      <w:r>
        <w:rPr>
          <w:sz w:val="28"/>
          <w:szCs w:val="28"/>
        </w:rPr>
        <w:t> Контроль за ис</w:t>
      </w:r>
      <w:r>
        <w:rPr>
          <w:rFonts w:eastAsia="Calibri"/>
          <w:sz w:val="28"/>
          <w:szCs w:val="28"/>
        </w:rPr>
        <w:t>полнением представлений контрольно-счетного органа</w:t>
      </w:r>
      <w:r>
        <w:rPr>
          <w:sz w:val="28"/>
          <w:szCs w:val="28"/>
        </w:rPr>
        <w:t xml:space="preserve">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контрольно-счетного органа.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4.5. </w:t>
      </w:r>
      <w:r>
        <w:rPr>
          <w:rFonts w:eastAsia="Calibri"/>
          <w:sz w:val="28"/>
          <w:szCs w:val="28"/>
        </w:rPr>
        <w:t>Анализ результатов исполнения представлений контрольно-счетного органа осуществляется в процессе проведения: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мониторинга ис</w:t>
      </w:r>
      <w:r>
        <w:rPr>
          <w:rFonts w:eastAsia="Calibri"/>
          <w:sz w:val="28"/>
          <w:szCs w:val="28"/>
        </w:rPr>
        <w:t xml:space="preserve">полнения представлений контрольно-счетного органа, осуществляемого путем изучения и анализа полученной от </w:t>
      </w:r>
      <w:r>
        <w:rPr>
          <w:sz w:val="28"/>
          <w:szCs w:val="28"/>
        </w:rPr>
        <w:t xml:space="preserve">объектов контроля информации о результатах исполнения </w:t>
      </w:r>
      <w:r>
        <w:rPr>
          <w:rFonts w:eastAsia="Calibri"/>
          <w:sz w:val="28"/>
          <w:szCs w:val="28"/>
        </w:rPr>
        <w:t>представлений контрольно-счетного органа;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контрольных мероприятий по проверке исполнения представлений контрольно-счетного органа, особенности организации которых</w:t>
      </w:r>
      <w:r w:rsidR="006D168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отражены в разделе 6 Стандарта.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Мониторинг исполнения представлений контрольно-счетного органа включает в себя: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соблюдения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установленных сроков исполнения представлений контрольно-счетного органа и информирования контрольно-счетного органа о мерах, принятых по результатам их исполнения;</w:t>
      </w:r>
    </w:p>
    <w:p w:rsidR="002A158F" w:rsidRDefault="001E4E8C" w:rsidP="00B917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результатов исполнения </w:t>
      </w:r>
      <w:r>
        <w:rPr>
          <w:sz w:val="28"/>
          <w:szCs w:val="28"/>
        </w:rPr>
        <w:t>объектами контроля требований, содержащихся в представлениях контрольно-счетного органа.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4.6.1. </w:t>
      </w:r>
      <w:r>
        <w:rPr>
          <w:rFonts w:eastAsia="Calibri"/>
          <w:sz w:val="28"/>
          <w:szCs w:val="28"/>
        </w:rPr>
        <w:t>Контроль за соблюдением сроков исполнения представлений контрольно-счетного органа и информирования о принятых по ним мерах состоит в сопоставлении фактических сроков исполнения представлений контрольно-счетного органа (отдельных требований (пунктов) со сроками, определенными законодательством Российской Федерации.</w:t>
      </w:r>
    </w:p>
    <w:p w:rsidR="002A158F" w:rsidRDefault="001E4E8C" w:rsidP="00B9173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Фактические сроки исполнения представлений контрольно-счетного органа (отдельных требований (пунктов) определяются по исходящей дате документов, представленных </w:t>
      </w:r>
      <w:r>
        <w:rPr>
          <w:sz w:val="28"/>
          <w:szCs w:val="28"/>
        </w:rPr>
        <w:t>объектами контроля.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4.6.2. Анализ результатов реализации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>представлений контрольно-счетного органа включает в себя: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исполнения требований, содержащихся в представлениях контрольно-счетного органа, исполнения запланированных мероприятий по устранению выявленных нарушений </w:t>
      </w:r>
      <w:r>
        <w:rPr>
          <w:rFonts w:eastAsia="Calibri"/>
          <w:sz w:val="28"/>
          <w:szCs w:val="28"/>
        </w:rPr>
        <w:lastRenderedPageBreak/>
        <w:t>законодательства и иных нормативных правовых актов, а также причин и условий таких нарушений;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</w:t>
      </w:r>
      <w:r>
        <w:rPr>
          <w:rFonts w:eastAsia="Calibri"/>
          <w:sz w:val="28"/>
          <w:szCs w:val="28"/>
        </w:rPr>
        <w:t>содержанию представлений контрольно-счетного органа;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причин неисполнения требований, содержащихся в представлениях контрольно-счетного органа.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4.6.3. В ходе осуществления мониторинга исполнения представлений контрольно-счетного органа у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быть запрошена необходимая информация, документы и материалы о ходе и результатах исполнения содержащихся в них требований.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 По итогам анализа результатов исполнения </w:t>
      </w:r>
      <w:r>
        <w:rPr>
          <w:sz w:val="28"/>
          <w:szCs w:val="28"/>
        </w:rPr>
        <w:t xml:space="preserve">объектами контроля </w:t>
      </w:r>
      <w:r>
        <w:rPr>
          <w:rFonts w:eastAsia="Calibri"/>
          <w:sz w:val="28"/>
          <w:szCs w:val="28"/>
        </w:rPr>
        <w:t xml:space="preserve">представлений контрольно-счетного органа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</w:t>
      </w:r>
      <w:r>
        <w:rPr>
          <w:sz w:val="28"/>
          <w:szCs w:val="28"/>
        </w:rPr>
        <w:t>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исполнения требований, содержащихся в представлениях контрольно-счетного органа, в том числе, по возмещению причиненного вреда бюджету включаются в годовой отчет о деятельности контрольно-счетного органа.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 Результаты исполнения представлений контрольно-счетного органа, отдельных требований (пунктов) представлений рассматриваются в порядке, установленном соответствующим муниципальным правовым актом.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4.6.6. При обращении руководителей </w:t>
      </w:r>
      <w:r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>
        <w:rPr>
          <w:rFonts w:eastAsia="Calibri"/>
          <w:sz w:val="28"/>
          <w:szCs w:val="28"/>
        </w:rPr>
        <w:t>контрольно-счетного органа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Допускается снимать с контроля отдельные требования (пункты) представления контрольно-счетного органа при условии их исполнения.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исполнении всех требований представление </w:t>
      </w:r>
      <w:r w:rsidR="00E127A4">
        <w:rPr>
          <w:rFonts w:eastAsia="Calibri"/>
          <w:sz w:val="28"/>
          <w:szCs w:val="28"/>
        </w:rPr>
        <w:t xml:space="preserve">КСО </w:t>
      </w:r>
      <w:r>
        <w:rPr>
          <w:rFonts w:eastAsia="Calibri"/>
          <w:sz w:val="28"/>
          <w:szCs w:val="28"/>
        </w:rPr>
        <w:t xml:space="preserve">снимается с контроля. 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4.7. Сроком окончания контроля за ис</w:t>
      </w:r>
      <w:r>
        <w:rPr>
          <w:rFonts w:eastAsia="Calibri"/>
          <w:sz w:val="28"/>
          <w:szCs w:val="28"/>
        </w:rPr>
        <w:t>полнением представления контрольно-счетного органа (отдельного требования (пункта) является дата принятия решения о снятии его с контроля.</w:t>
      </w:r>
    </w:p>
    <w:p w:rsidR="002A158F" w:rsidRDefault="001E4E8C" w:rsidP="00B91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В случае неисполнения (ненадлежащего исполнения) представления </w:t>
      </w:r>
      <w:r w:rsidR="00E127A4">
        <w:rPr>
          <w:rFonts w:ascii="Times New Roman" w:hAnsi="Times New Roman" w:cs="Times New Roman"/>
          <w:sz w:val="28"/>
          <w:szCs w:val="28"/>
        </w:rPr>
        <w:t xml:space="preserve">КСО </w:t>
      </w:r>
      <w:r>
        <w:rPr>
          <w:rFonts w:ascii="Times New Roman" w:hAnsi="Times New Roman" w:cs="Times New Roman"/>
          <w:sz w:val="28"/>
          <w:szCs w:val="28"/>
        </w:rPr>
        <w:t>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:rsidR="002A158F" w:rsidRDefault="002A158F" w:rsidP="00B91732">
      <w:pPr>
        <w:rPr>
          <w:rFonts w:eastAsia="Calibri"/>
          <w:bCs/>
          <w:sz w:val="16"/>
          <w:szCs w:val="16"/>
        </w:rPr>
      </w:pP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5. </w:t>
      </w:r>
      <w:r>
        <w:rPr>
          <w:b/>
          <w:sz w:val="28"/>
          <w:szCs w:val="28"/>
        </w:rPr>
        <w:t xml:space="preserve">Контроль исполнения предписаний </w:t>
      </w:r>
      <w:r>
        <w:rPr>
          <w:rFonts w:eastAsia="Calibri"/>
          <w:b/>
          <w:sz w:val="28"/>
          <w:szCs w:val="28"/>
        </w:rPr>
        <w:t>контрольно-счетного органа</w:t>
      </w:r>
    </w:p>
    <w:p w:rsidR="002A158F" w:rsidRDefault="002A158F" w:rsidP="00B91732">
      <w:pPr>
        <w:rPr>
          <w:rFonts w:eastAsia="Calibri"/>
          <w:b/>
          <w:bCs/>
          <w:sz w:val="16"/>
          <w:szCs w:val="16"/>
        </w:rPr>
      </w:pP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 Подготовка и направление предписаний контрольно-счетного органа осуществляется в соответствии с </w:t>
      </w:r>
      <w:r>
        <w:rPr>
          <w:sz w:val="28"/>
          <w:szCs w:val="28"/>
        </w:rPr>
        <w:t xml:space="preserve">законодательством Российской Федерации и </w:t>
      </w:r>
      <w:r>
        <w:rPr>
          <w:sz w:val="28"/>
          <w:szCs w:val="28"/>
        </w:rPr>
        <w:lastRenderedPageBreak/>
        <w:t>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2D90">
        <w:rPr>
          <w:rFonts w:eastAsia="Calibri"/>
          <w:sz w:val="28"/>
          <w:szCs w:val="28"/>
          <w:lang w:eastAsia="en-US"/>
        </w:rPr>
        <w:t>КС</w:t>
      </w:r>
      <w:r w:rsidR="00E127A4">
        <w:rPr>
          <w:rFonts w:eastAsia="Calibri"/>
          <w:sz w:val="28"/>
          <w:szCs w:val="28"/>
          <w:lang w:eastAsia="en-US"/>
        </w:rPr>
        <w:t>О</w:t>
      </w:r>
      <w:r w:rsidR="00975DCB">
        <w:rPr>
          <w:rFonts w:eastAsia="Calibri"/>
          <w:sz w:val="28"/>
          <w:szCs w:val="28"/>
          <w:lang w:eastAsia="en-US"/>
        </w:rPr>
        <w:t>.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Контроль за исполнением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включает в себя: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результатов 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с контроля исполненных (отмененных)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мер в случаях неисполнения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EF4375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r w:rsidR="001E4E8C">
        <w:rPr>
          <w:rFonts w:eastAsia="Calibri"/>
          <w:sz w:val="28"/>
          <w:szCs w:val="28"/>
          <w:lang w:eastAsia="en-US"/>
        </w:rPr>
        <w:t xml:space="preserve">. Контроль за исполнением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осуществляют должностные лица</w:t>
      </w:r>
      <w:r w:rsidR="00E127A4">
        <w:rPr>
          <w:rFonts w:eastAsia="Calibri"/>
          <w:sz w:val="28"/>
          <w:szCs w:val="28"/>
          <w:lang w:eastAsia="en-US"/>
        </w:rPr>
        <w:t xml:space="preserve"> КСО</w:t>
      </w:r>
      <w:r w:rsidR="001E4E8C">
        <w:rPr>
          <w:rFonts w:eastAsia="Calibri"/>
          <w:sz w:val="28"/>
          <w:szCs w:val="28"/>
          <w:lang w:eastAsia="en-US"/>
        </w:rPr>
        <w:t>, ответственные за проведение контрольных мероприятий.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437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>
        <w:rPr>
          <w:rFonts w:eastAsia="Calibri"/>
          <w:sz w:val="28"/>
          <w:szCs w:val="28"/>
        </w:rPr>
        <w:t xml:space="preserve">контрольно-счетного органа включаются в годовой отчет о деятельности контрольно-счетного органа. </w:t>
      </w:r>
    </w:p>
    <w:p w:rsidR="002A158F" w:rsidRDefault="00EF4375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</w:t>
      </w:r>
      <w:r w:rsidR="001E4E8C">
        <w:rPr>
          <w:rFonts w:eastAsia="Calibri"/>
          <w:sz w:val="28"/>
          <w:szCs w:val="28"/>
          <w:lang w:eastAsia="en-US"/>
        </w:rPr>
        <w:t>. В случае изменения обстоятельств, послуживших основанием для направления предписания</w:t>
      </w:r>
      <w:r w:rsidR="00E127A4">
        <w:rPr>
          <w:rFonts w:eastAsia="Calibri"/>
          <w:sz w:val="28"/>
          <w:szCs w:val="28"/>
          <w:lang w:eastAsia="en-US"/>
        </w:rPr>
        <w:t xml:space="preserve"> КСО</w:t>
      </w:r>
      <w:r w:rsidR="001E4E8C">
        <w:rPr>
          <w:rFonts w:eastAsia="Calibri"/>
          <w:sz w:val="28"/>
          <w:szCs w:val="28"/>
          <w:lang w:eastAsia="en-US"/>
        </w:rPr>
        <w:t xml:space="preserve">, может быть рассмотрен вопрос об отмене предписания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или о внесении в него изменений.</w:t>
      </w:r>
    </w:p>
    <w:p w:rsidR="002A158F" w:rsidRDefault="00EF4375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</w:t>
      </w:r>
      <w:r w:rsidR="001E4E8C">
        <w:rPr>
          <w:rFonts w:eastAsia="Calibri"/>
          <w:sz w:val="28"/>
          <w:szCs w:val="28"/>
          <w:lang w:eastAsia="en-US"/>
        </w:rPr>
        <w:t xml:space="preserve">. Результаты исполнения предписаний </w:t>
      </w:r>
      <w:r w:rsidR="00E127A4">
        <w:rPr>
          <w:rFonts w:eastAsia="Calibri"/>
          <w:sz w:val="28"/>
          <w:szCs w:val="28"/>
          <w:lang w:eastAsia="en-US"/>
        </w:rPr>
        <w:t xml:space="preserve">КСО </w:t>
      </w:r>
      <w:r w:rsidR="001E4E8C">
        <w:rPr>
          <w:rFonts w:eastAsia="Calibri"/>
          <w:sz w:val="28"/>
          <w:szCs w:val="28"/>
          <w:lang w:eastAsia="en-US"/>
        </w:rPr>
        <w:t xml:space="preserve">рассматривается в порядке, установленном правовыми актами </w:t>
      </w:r>
      <w:r w:rsidR="00E127A4">
        <w:rPr>
          <w:rFonts w:eastAsia="Calibri"/>
          <w:sz w:val="28"/>
          <w:szCs w:val="28"/>
          <w:lang w:eastAsia="en-US"/>
        </w:rPr>
        <w:t>К</w:t>
      </w:r>
      <w:r w:rsidR="001E4E8C">
        <w:rPr>
          <w:rFonts w:eastAsia="Calibri"/>
          <w:sz w:val="28"/>
          <w:szCs w:val="28"/>
        </w:rPr>
        <w:t>онтрольно-счетного органа</w:t>
      </w:r>
      <w:r w:rsidR="00E127A4">
        <w:rPr>
          <w:rFonts w:eastAsia="Calibri"/>
          <w:sz w:val="28"/>
          <w:szCs w:val="28"/>
        </w:rPr>
        <w:t xml:space="preserve"> городского округа</w:t>
      </w:r>
      <w:r w:rsidR="00AF4B77">
        <w:rPr>
          <w:rFonts w:eastAsia="Calibri"/>
          <w:sz w:val="28"/>
          <w:szCs w:val="28"/>
        </w:rPr>
        <w:t xml:space="preserve"> </w:t>
      </w:r>
      <w:r w:rsidR="00AF4B77" w:rsidRPr="00AF4B77">
        <w:rPr>
          <w:rFonts w:eastAsia="Calibri"/>
          <w:sz w:val="28"/>
          <w:szCs w:val="28"/>
        </w:rPr>
        <w:t>Лотошино</w:t>
      </w:r>
      <w:r w:rsidR="001E4E8C">
        <w:rPr>
          <w:rFonts w:eastAsia="Calibri"/>
          <w:sz w:val="28"/>
          <w:szCs w:val="28"/>
        </w:rPr>
        <w:t>.</w:t>
      </w:r>
    </w:p>
    <w:p w:rsidR="002A158F" w:rsidRDefault="001E4E8C" w:rsidP="00B91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43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В случае неисполнения (ненадлежащего исполнения) предписания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</w:t>
      </w:r>
    </w:p>
    <w:p w:rsidR="002A158F" w:rsidRDefault="001E4E8C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EF437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 Сроком окончания контроля за исполнением предписания контрольно-счетного органа является дата принятия в установленном порядке решения о снятии его с контроля.</w:t>
      </w:r>
    </w:p>
    <w:p w:rsidR="002A158F" w:rsidRDefault="002A158F" w:rsidP="00B9173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230B" w:rsidRPr="008A6408" w:rsidRDefault="008A230B" w:rsidP="00B91732">
      <w:pPr>
        <w:autoSpaceDE w:val="0"/>
        <w:autoSpaceDN w:val="0"/>
        <w:adjustRightInd w:val="0"/>
        <w:jc w:val="center"/>
        <w:outlineLvl w:val="0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6. Мониторинг реализации предложений (рекомендаций),</w:t>
      </w:r>
    </w:p>
    <w:p w:rsidR="008A230B" w:rsidRPr="008A6408" w:rsidRDefault="008A230B" w:rsidP="00B91732">
      <w:pPr>
        <w:autoSpaceDE w:val="0"/>
        <w:autoSpaceDN w:val="0"/>
        <w:adjustRightInd w:val="0"/>
        <w:jc w:val="center"/>
        <w:rPr>
          <w:rFonts w:eastAsia="DejaVu Sans"/>
          <w:b/>
          <w:bCs/>
          <w:sz w:val="28"/>
          <w:szCs w:val="28"/>
        </w:rPr>
      </w:pPr>
      <w:r w:rsidRPr="008A6408">
        <w:rPr>
          <w:rFonts w:eastAsia="DejaVu Sans"/>
          <w:b/>
          <w:bCs/>
          <w:sz w:val="28"/>
          <w:szCs w:val="28"/>
        </w:rPr>
        <w:t>изложенных в информационных письмах контрольно-счетного органа</w:t>
      </w:r>
    </w:p>
    <w:p w:rsidR="008A230B" w:rsidRPr="008A6408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</w:p>
    <w:p w:rsidR="008A230B" w:rsidRPr="008A6408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8A6408">
        <w:rPr>
          <w:rFonts w:eastAsia="DejaVu Sans"/>
          <w:sz w:val="28"/>
          <w:szCs w:val="28"/>
        </w:rPr>
        <w:t>6.1. Мониторинг реализации предложений (рекомендаций), содержащихся в информационных письмах</w:t>
      </w:r>
      <w:r w:rsidR="00E127A4">
        <w:rPr>
          <w:rFonts w:eastAsia="DejaVu Sans"/>
          <w:sz w:val="28"/>
          <w:szCs w:val="28"/>
        </w:rPr>
        <w:t xml:space="preserve"> КСО</w:t>
      </w:r>
      <w:r w:rsidRPr="008A6408">
        <w:rPr>
          <w:rFonts w:eastAsia="DejaVu Sans"/>
          <w:sz w:val="28"/>
          <w:szCs w:val="28"/>
        </w:rPr>
        <w:t xml:space="preserve">, осуществляют </w:t>
      </w:r>
      <w:r w:rsidR="00E91B0B" w:rsidRPr="008A6408">
        <w:rPr>
          <w:rFonts w:eastAsia="DejaVu Sans"/>
          <w:sz w:val="28"/>
          <w:szCs w:val="28"/>
        </w:rPr>
        <w:t>должностные лица</w:t>
      </w:r>
      <w:r w:rsidRPr="008A6408">
        <w:rPr>
          <w:rFonts w:eastAsia="DejaVu Sans"/>
          <w:sz w:val="28"/>
          <w:szCs w:val="28"/>
        </w:rPr>
        <w:t>, ответственные за проведение контрольных и экспертно-аналитических мероприятий, по результатам которых направлялись соответствующие информационные письма.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6.2. Мониторинг реализации предложений (рекомендаций), содержащихся в информационных письмах</w:t>
      </w:r>
      <w:r w:rsidR="00E127A4">
        <w:rPr>
          <w:rFonts w:eastAsia="DejaVu Sans"/>
          <w:sz w:val="28"/>
          <w:szCs w:val="28"/>
        </w:rPr>
        <w:t xml:space="preserve"> КСО</w:t>
      </w:r>
      <w:r w:rsidRPr="0022699D">
        <w:rPr>
          <w:rFonts w:eastAsia="DejaVu Sans"/>
          <w:sz w:val="28"/>
          <w:szCs w:val="28"/>
        </w:rPr>
        <w:t>, состоит в изучении и анализе информации, полученной от адресатов информационных писем о состоянии рассмотрения и степени реализации ими предложений (рекомендаций), включая: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текущего статуса реализации предложений (рекомендаций);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определение обоснования (подтверждения) текущего статуса реализации (описание мер, принятых или запланированных адресатом) и оценка актуальности предложений (рекомендаций), в том числе: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lastRenderedPageBreak/>
        <w:t>1) определение своевременности рассмотрения и полноты фактической (запланированной) реализации (частичной реализации) предложений (рекомендаций);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2) определение соответствия конкретных мер, принятых или запланированных адресатом информационного письма, мерам, предложенным (рекомендованным) информационными письмами;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3) определение причин того, что предложения (рекомендации) не были рассмотрены и (или) не были реализованы.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6.3. По итогам анализа информации, полученной от адресатов информационных писем о состоянии рассмотрения и степени реализации ими предложений (рекомендаций), принятых (запланированных) мер и решений, осуществляются: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предложений (рекомендаций) реализованными или реализованными частично;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признание утраты актуальности предложений (рекомендаций);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>проработка дополнительных мер при необходимости выяснения причин не</w:t>
      </w:r>
      <w:r w:rsidR="00AF4B77">
        <w:rPr>
          <w:rFonts w:eastAsia="DejaVu Sans"/>
          <w:sz w:val="28"/>
          <w:szCs w:val="28"/>
        </w:rPr>
        <w:t xml:space="preserve"> </w:t>
      </w:r>
      <w:r w:rsidRPr="0022699D">
        <w:rPr>
          <w:rFonts w:eastAsia="DejaVu Sans"/>
          <w:sz w:val="28"/>
          <w:szCs w:val="28"/>
        </w:rPr>
        <w:t>реализации (не</w:t>
      </w:r>
      <w:r w:rsidR="00AF4B77">
        <w:rPr>
          <w:rFonts w:eastAsia="DejaVu Sans"/>
          <w:sz w:val="28"/>
          <w:szCs w:val="28"/>
        </w:rPr>
        <w:t xml:space="preserve"> </w:t>
      </w:r>
      <w:r w:rsidRPr="0022699D">
        <w:rPr>
          <w:rFonts w:eastAsia="DejaVu Sans"/>
          <w:sz w:val="28"/>
          <w:szCs w:val="28"/>
        </w:rPr>
        <w:t>рассмотрения), несвоевременной или частичной реализации предложений (рекомендаций) получателем (адресатом)</w:t>
      </w:r>
      <w:r w:rsidR="0022699D">
        <w:rPr>
          <w:rFonts w:eastAsia="DejaVu Sans"/>
          <w:sz w:val="28"/>
          <w:szCs w:val="28"/>
        </w:rPr>
        <w:t>.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6.4. К реализованным (реализованным частично) предложениям (рекомендациям) относятся предложения (рекомендации), реализация (частичная реализация) которых подтверждается письмом от получателя (адресата), нормативным правовым актом или иным официальным документом. В случае необходимости </w:t>
      </w:r>
      <w:r w:rsidR="0022699D" w:rsidRPr="0022699D">
        <w:rPr>
          <w:rFonts w:eastAsia="DejaVu Sans"/>
          <w:sz w:val="28"/>
          <w:szCs w:val="28"/>
        </w:rPr>
        <w:t xml:space="preserve">Председателем </w:t>
      </w:r>
      <w:r w:rsidR="00E127A4">
        <w:rPr>
          <w:rFonts w:eastAsia="DejaVu Sans"/>
          <w:sz w:val="28"/>
          <w:szCs w:val="28"/>
        </w:rPr>
        <w:t xml:space="preserve">КСО </w:t>
      </w:r>
      <w:r w:rsidRPr="0022699D">
        <w:rPr>
          <w:rFonts w:eastAsia="DejaVu Sans"/>
          <w:sz w:val="28"/>
          <w:szCs w:val="28"/>
        </w:rPr>
        <w:t>может быть принято решение о подтверждении достоверности информации о реализации предложений (рекомендаций).</w:t>
      </w:r>
    </w:p>
    <w:p w:rsidR="008A230B" w:rsidRPr="0022699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22699D">
        <w:rPr>
          <w:rFonts w:eastAsia="DejaVu Sans"/>
          <w:sz w:val="28"/>
          <w:szCs w:val="28"/>
        </w:rPr>
        <w:t xml:space="preserve">6.5. Вопросы о реализации предложений (рекомендаций), о признании предложений (рекомендаций) неактуальными вносятся </w:t>
      </w:r>
      <w:r w:rsidR="00E127A4">
        <w:rPr>
          <w:rFonts w:eastAsia="DejaVu Sans"/>
          <w:sz w:val="28"/>
          <w:szCs w:val="28"/>
        </w:rPr>
        <w:t xml:space="preserve">инспектором КСО, проводившим </w:t>
      </w:r>
      <w:r w:rsidR="0022699D" w:rsidRPr="0022699D">
        <w:rPr>
          <w:rFonts w:eastAsia="DejaVu Sans"/>
          <w:sz w:val="28"/>
          <w:szCs w:val="28"/>
        </w:rPr>
        <w:t xml:space="preserve">мероприятия </w:t>
      </w:r>
      <w:r w:rsidR="005B141E">
        <w:rPr>
          <w:rFonts w:eastAsia="DejaVu Sans"/>
          <w:sz w:val="28"/>
          <w:szCs w:val="28"/>
        </w:rPr>
        <w:t xml:space="preserve">(с соответствующими пояснениями) </w:t>
      </w:r>
      <w:r w:rsidRPr="0022699D">
        <w:rPr>
          <w:rFonts w:eastAsia="DejaVu Sans"/>
          <w:sz w:val="28"/>
          <w:szCs w:val="28"/>
        </w:rPr>
        <w:t xml:space="preserve">на рассмотрение </w:t>
      </w:r>
      <w:r w:rsidR="0022699D" w:rsidRPr="0022699D">
        <w:rPr>
          <w:rFonts w:eastAsia="DejaVu Sans"/>
          <w:sz w:val="28"/>
          <w:szCs w:val="28"/>
        </w:rPr>
        <w:t>Председателя</w:t>
      </w:r>
      <w:r w:rsidR="00E127A4">
        <w:rPr>
          <w:rFonts w:eastAsia="DejaVu Sans"/>
          <w:sz w:val="28"/>
          <w:szCs w:val="28"/>
        </w:rPr>
        <w:t xml:space="preserve"> КСО</w:t>
      </w:r>
      <w:r w:rsidRPr="0022699D">
        <w:rPr>
          <w:rFonts w:eastAsia="DejaVu Sans"/>
          <w:sz w:val="28"/>
          <w:szCs w:val="28"/>
        </w:rPr>
        <w:t>.</w:t>
      </w:r>
    </w:p>
    <w:p w:rsidR="008A230B" w:rsidRPr="00487EA7" w:rsidRDefault="00487EA7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Должностные лица контрольно-счетного органа, </w:t>
      </w:r>
      <w:r w:rsidR="008A230B" w:rsidRPr="00487EA7">
        <w:rPr>
          <w:rFonts w:eastAsia="DejaVu Sans"/>
          <w:sz w:val="28"/>
          <w:szCs w:val="28"/>
        </w:rPr>
        <w:t xml:space="preserve">осуществляющие мониторинг реализации предложений (рекомендаций), не позднее 15 рабочих дней со дня истечения рекомендованного срока реализации предложения (рекомендации) </w:t>
      </w:r>
      <w:r w:rsidRPr="00487EA7">
        <w:rPr>
          <w:rFonts w:eastAsia="DejaVu Sans"/>
          <w:sz w:val="28"/>
          <w:szCs w:val="28"/>
        </w:rPr>
        <w:t xml:space="preserve">готовят </w:t>
      </w:r>
      <w:r w:rsidR="008A230B" w:rsidRPr="00487EA7">
        <w:rPr>
          <w:rFonts w:eastAsia="DejaVu Sans"/>
          <w:sz w:val="28"/>
          <w:szCs w:val="28"/>
        </w:rPr>
        <w:t xml:space="preserve">Председателю </w:t>
      </w:r>
      <w:r w:rsidR="00E127A4">
        <w:rPr>
          <w:rFonts w:eastAsia="DejaVu Sans"/>
          <w:sz w:val="28"/>
          <w:szCs w:val="28"/>
        </w:rPr>
        <w:t xml:space="preserve">КСО </w:t>
      </w:r>
      <w:r w:rsidR="008A230B" w:rsidRPr="00487EA7">
        <w:rPr>
          <w:rFonts w:eastAsia="DejaVu Sans"/>
          <w:sz w:val="28"/>
          <w:szCs w:val="28"/>
        </w:rPr>
        <w:t xml:space="preserve">информацию </w:t>
      </w:r>
      <w:r w:rsidRPr="00487EA7">
        <w:rPr>
          <w:rFonts w:eastAsia="DejaVu Sans"/>
          <w:sz w:val="28"/>
          <w:szCs w:val="28"/>
        </w:rPr>
        <w:t xml:space="preserve">(письменно или устно) </w:t>
      </w:r>
      <w:r w:rsidR="008A230B" w:rsidRPr="00487EA7">
        <w:rPr>
          <w:rFonts w:eastAsia="DejaVu Sans"/>
          <w:sz w:val="28"/>
          <w:szCs w:val="28"/>
        </w:rPr>
        <w:t>с предложениями</w:t>
      </w:r>
      <w:r w:rsidRPr="00487EA7">
        <w:rPr>
          <w:rFonts w:eastAsia="DejaVu Sans"/>
          <w:sz w:val="28"/>
          <w:szCs w:val="28"/>
        </w:rPr>
        <w:t>:</w:t>
      </w:r>
    </w:p>
    <w:p w:rsidR="008A230B" w:rsidRPr="00487EA7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снятии с контроля реализованны</w:t>
      </w:r>
      <w:r w:rsidR="00E127A4">
        <w:rPr>
          <w:rFonts w:eastAsia="DejaVu Sans"/>
          <w:sz w:val="28"/>
          <w:szCs w:val="28"/>
        </w:rPr>
        <w:t xml:space="preserve">х предложений (рекомендаций) с </w:t>
      </w:r>
      <w:r w:rsidRPr="00487EA7">
        <w:rPr>
          <w:rFonts w:eastAsia="DejaVu Sans"/>
          <w:sz w:val="28"/>
          <w:szCs w:val="28"/>
        </w:rPr>
        <w:t>обоснованием целесообразности снятия с контроля;</w:t>
      </w:r>
    </w:p>
    <w:p w:rsidR="008A230B" w:rsidRPr="00487EA7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признании предложений (рекомендаций) неактуальными с обоснованием целесообразности снятия с контроля;</w:t>
      </w:r>
    </w:p>
    <w:p w:rsidR="008A230B" w:rsidRPr="00487EA7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об оставлении реализации предложения (рекомендации) на контроле с обоснованием причин;</w:t>
      </w:r>
    </w:p>
    <w:p w:rsidR="008A230B" w:rsidRPr="00487EA7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>о переносе срока реализации предложений (рекомендаций) с обоснованием причин;</w:t>
      </w:r>
    </w:p>
    <w:p w:rsidR="008A230B" w:rsidRPr="00487EA7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487EA7">
        <w:rPr>
          <w:rFonts w:eastAsia="DejaVu Sans"/>
          <w:sz w:val="28"/>
          <w:szCs w:val="28"/>
        </w:rPr>
        <w:t xml:space="preserve">о принятии </w:t>
      </w:r>
      <w:r w:rsidR="00487EA7" w:rsidRPr="00487EA7">
        <w:rPr>
          <w:rFonts w:eastAsia="DejaVu Sans"/>
          <w:sz w:val="28"/>
          <w:szCs w:val="28"/>
        </w:rPr>
        <w:t>контрольно-счетным органом</w:t>
      </w:r>
      <w:r w:rsidRPr="00487EA7">
        <w:rPr>
          <w:rFonts w:eastAsia="DejaVu Sans"/>
          <w:sz w:val="28"/>
          <w:szCs w:val="28"/>
        </w:rPr>
        <w:t xml:space="preserve"> дополнительных мер, направленных на выяснение причин не</w:t>
      </w:r>
      <w:r w:rsidR="00AF4B77">
        <w:rPr>
          <w:rFonts w:eastAsia="DejaVu Sans"/>
          <w:sz w:val="28"/>
          <w:szCs w:val="28"/>
        </w:rPr>
        <w:t xml:space="preserve"> </w:t>
      </w:r>
      <w:r w:rsidRPr="00487EA7">
        <w:rPr>
          <w:rFonts w:eastAsia="DejaVu Sans"/>
          <w:sz w:val="28"/>
          <w:szCs w:val="28"/>
        </w:rPr>
        <w:t>реализации или неполной реализации предложений (рекомендаций), оставленных на контроле.</w:t>
      </w:r>
    </w:p>
    <w:p w:rsidR="008A230B" w:rsidRPr="00B965F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6.6. К мерам, направленным на реализацию предложения (рекомендации) ее получателем (адресатом), относятся:</w:t>
      </w:r>
    </w:p>
    <w:p w:rsidR="008A230B" w:rsidRPr="00B965F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lastRenderedPageBreak/>
        <w:t>подготовка письменного обращения получателю (адресату) предложения (рекомендации);</w:t>
      </w:r>
    </w:p>
    <w:p w:rsidR="008A230B" w:rsidRPr="00B965FD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965FD">
        <w:rPr>
          <w:rFonts w:eastAsia="DejaVu Sans"/>
          <w:sz w:val="28"/>
          <w:szCs w:val="28"/>
        </w:rPr>
        <w:t>инициирование, организация и проведение совместных совещаний с получателями (адресатами) предложений (рекомендаций) по обсуждению результатов их реализации с участием при необходимости представителей иных заинтересованных органов и организаций, экспертов;</w:t>
      </w:r>
    </w:p>
    <w:p w:rsidR="008A230B" w:rsidRPr="00BA70BA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 xml:space="preserve">отражение в заключении </w:t>
      </w:r>
      <w:r w:rsidR="00B965FD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, подготавливаемом по результатам проведения экспертизы </w:t>
      </w:r>
      <w:r w:rsidR="00BA70BA" w:rsidRPr="00BA70BA">
        <w:rPr>
          <w:rFonts w:eastAsia="DejaVu Sans"/>
          <w:sz w:val="28"/>
          <w:szCs w:val="28"/>
        </w:rPr>
        <w:t>муниципальных правовых актов (проектов  муниципальных правовых актов), экспертизы муниципальных программ (пр</w:t>
      </w:r>
      <w:r w:rsidR="00E127A4">
        <w:rPr>
          <w:rFonts w:eastAsia="DejaVu Sans"/>
          <w:sz w:val="28"/>
          <w:szCs w:val="28"/>
        </w:rPr>
        <w:t>оектов муниципальных программ) городского округа</w:t>
      </w:r>
      <w:r w:rsidR="00AF4B77">
        <w:rPr>
          <w:rFonts w:eastAsia="DejaVu Sans"/>
          <w:sz w:val="28"/>
          <w:szCs w:val="28"/>
        </w:rPr>
        <w:t xml:space="preserve"> </w:t>
      </w:r>
      <w:r w:rsidR="00AF4B77" w:rsidRPr="00AF4B77">
        <w:rPr>
          <w:rFonts w:eastAsia="DejaVu Sans"/>
          <w:sz w:val="28"/>
          <w:szCs w:val="28"/>
        </w:rPr>
        <w:t>Лотошино</w:t>
      </w:r>
      <w:r w:rsidR="00E127A4">
        <w:rPr>
          <w:rFonts w:eastAsia="DejaVu Sans"/>
          <w:sz w:val="28"/>
          <w:szCs w:val="28"/>
        </w:rPr>
        <w:t xml:space="preserve"> </w:t>
      </w:r>
      <w:r w:rsidRPr="00BA70BA">
        <w:rPr>
          <w:rFonts w:eastAsia="DejaVu Sans"/>
          <w:sz w:val="28"/>
          <w:szCs w:val="28"/>
        </w:rPr>
        <w:t>информации о невыполнении (не</w:t>
      </w:r>
      <w:r w:rsidR="00AF4B77">
        <w:rPr>
          <w:rFonts w:eastAsia="DejaVu Sans"/>
          <w:sz w:val="28"/>
          <w:szCs w:val="28"/>
        </w:rPr>
        <w:t xml:space="preserve"> </w:t>
      </w:r>
      <w:r w:rsidRPr="00BA70BA">
        <w:rPr>
          <w:rFonts w:eastAsia="DejaVu Sans"/>
          <w:sz w:val="28"/>
          <w:szCs w:val="28"/>
        </w:rPr>
        <w:t xml:space="preserve">рассмотрении, несоблюдении рекомендованных сроков реализации) адресатом информационного письма предложений (рекомендаций) </w:t>
      </w:r>
      <w:r w:rsidR="00BA70BA" w:rsidRPr="00BA70BA">
        <w:rPr>
          <w:rFonts w:eastAsia="DejaVu Sans"/>
          <w:sz w:val="28"/>
          <w:szCs w:val="28"/>
        </w:rPr>
        <w:t>контрольно-счетного органа</w:t>
      </w:r>
      <w:r w:rsidRPr="00BA70BA">
        <w:rPr>
          <w:rFonts w:eastAsia="DejaVu Sans"/>
          <w:sz w:val="28"/>
          <w:szCs w:val="28"/>
        </w:rPr>
        <w:t xml:space="preserve"> по результатам контрольных и экспертно-аналитических мероприятий, соответствующих тематике правового регулирования законопроекта или сфере реализации </w:t>
      </w:r>
      <w:r w:rsidR="00BA70BA" w:rsidRPr="00BA70BA">
        <w:rPr>
          <w:rFonts w:eastAsia="DejaVu Sans"/>
          <w:sz w:val="28"/>
          <w:szCs w:val="28"/>
        </w:rPr>
        <w:t>муниципальной</w:t>
      </w:r>
      <w:r w:rsidRPr="00BA70BA">
        <w:rPr>
          <w:rFonts w:eastAsia="DejaVu Sans"/>
          <w:sz w:val="28"/>
          <w:szCs w:val="28"/>
        </w:rPr>
        <w:t xml:space="preserve"> программы;</w:t>
      </w:r>
    </w:p>
    <w:p w:rsidR="008A230B" w:rsidRPr="00BA70BA" w:rsidRDefault="008A230B" w:rsidP="00B9173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BA70BA">
        <w:rPr>
          <w:rFonts w:eastAsia="DejaVu Sans"/>
          <w:sz w:val="28"/>
          <w:szCs w:val="28"/>
        </w:rPr>
        <w:t>иные меры в соответствии с законодательством Российской Федерации.</w:t>
      </w:r>
    </w:p>
    <w:p w:rsidR="00BA70BA" w:rsidRDefault="00BA70BA" w:rsidP="00B91732">
      <w:pPr>
        <w:jc w:val="center"/>
        <w:rPr>
          <w:rFonts w:eastAsia="Calibri"/>
          <w:b/>
          <w:bCs/>
          <w:sz w:val="28"/>
          <w:szCs w:val="28"/>
        </w:rPr>
      </w:pPr>
    </w:p>
    <w:p w:rsidR="002A158F" w:rsidRDefault="008A230B" w:rsidP="00B91732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7</w:t>
      </w:r>
      <w:r w:rsidR="001E4E8C">
        <w:rPr>
          <w:rFonts w:eastAsia="Calibri"/>
          <w:b/>
          <w:bCs/>
          <w:sz w:val="28"/>
          <w:szCs w:val="28"/>
        </w:rPr>
        <w:t>. </w:t>
      </w:r>
      <w:r w:rsidR="001E4E8C">
        <w:rPr>
          <w:b/>
          <w:sz w:val="28"/>
          <w:szCs w:val="28"/>
        </w:rPr>
        <w:t>Особенности организации контрольных мероприятий</w:t>
      </w: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исполнения представлений и предписаний </w:t>
      </w:r>
    </w:p>
    <w:p w:rsidR="002A158F" w:rsidRDefault="001E4E8C" w:rsidP="00B91732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 w:rsidR="002A158F" w:rsidRDefault="002A158F" w:rsidP="00B91732">
      <w:pPr>
        <w:rPr>
          <w:rFonts w:eastAsia="Calibri"/>
          <w:sz w:val="16"/>
          <w:szCs w:val="16"/>
        </w:rPr>
      </w:pP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исполнения представлений </w:t>
      </w:r>
      <w:r w:rsidR="001E4E8C">
        <w:rPr>
          <w:sz w:val="28"/>
          <w:szCs w:val="28"/>
        </w:rPr>
        <w:t>и предписаний</w:t>
      </w:r>
      <w:r w:rsidR="001E4E8C">
        <w:rPr>
          <w:b/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являются контрольные мероприятия, целью или одной из целей которых является оценка исполнения </w:t>
      </w:r>
      <w:r w:rsidR="001E4E8C">
        <w:rPr>
          <w:sz w:val="28"/>
          <w:szCs w:val="28"/>
        </w:rPr>
        <w:t>объектами 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 </w:t>
      </w:r>
      <w:r w:rsidR="001E4E8C">
        <w:rPr>
          <w:sz w:val="28"/>
          <w:szCs w:val="28"/>
        </w:rPr>
        <w:t>и предписаниях</w:t>
      </w:r>
      <w:r w:rsidR="001E4E8C">
        <w:rPr>
          <w:rFonts w:eastAsia="Calibri"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.2. Контрольные мероприятия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осуществляются в следующих случаях: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получения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объектов контроля</w:t>
      </w:r>
      <w:r>
        <w:rPr>
          <w:rFonts w:eastAsia="Calibri"/>
          <w:sz w:val="28"/>
          <w:szCs w:val="28"/>
          <w:lang w:eastAsia="en-US"/>
        </w:rPr>
        <w:t xml:space="preserve"> неполной информации об исполнении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или наличия обоснованных сведений о недостоверности полученной информации;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исполнения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информации о неэффективности или низкой результативности мер, принятых </w:t>
      </w:r>
      <w:r>
        <w:rPr>
          <w:sz w:val="28"/>
          <w:szCs w:val="28"/>
        </w:rPr>
        <w:t>объектами контроля</w:t>
      </w:r>
      <w:r>
        <w:rPr>
          <w:rFonts w:eastAsia="Calibri"/>
          <w:sz w:val="28"/>
          <w:szCs w:val="28"/>
          <w:lang w:eastAsia="en-US"/>
        </w:rPr>
        <w:t>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>.3. Проведение контрольных мероприятий по проверке исполнения представлений и предписаний</w:t>
      </w:r>
      <w:r w:rsidR="001E4E8C">
        <w:rPr>
          <w:rFonts w:eastAsia="Calibri"/>
          <w:b/>
          <w:sz w:val="28"/>
          <w:szCs w:val="28"/>
          <w:lang w:eastAsia="en-US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в соответствии с положениями </w:t>
      </w:r>
      <w:r w:rsidR="001E4E8C">
        <w:rPr>
          <w:sz w:val="28"/>
          <w:szCs w:val="28"/>
        </w:rPr>
        <w:t>Стандарта внешнего муниципального финансового контроля «Общие правила проведения контрольного мер</w:t>
      </w:r>
      <w:r w:rsidR="00DF09D3">
        <w:rPr>
          <w:sz w:val="28"/>
          <w:szCs w:val="28"/>
        </w:rPr>
        <w:t>оприятия» КС</w:t>
      </w:r>
      <w:r w:rsidR="00E127A4">
        <w:rPr>
          <w:sz w:val="28"/>
          <w:szCs w:val="28"/>
        </w:rPr>
        <w:t>О</w:t>
      </w:r>
      <w:r w:rsidR="001E4E8C">
        <w:rPr>
          <w:rFonts w:eastAsia="Calibri"/>
          <w:sz w:val="28"/>
          <w:szCs w:val="28"/>
          <w:lang w:eastAsia="en-US"/>
        </w:rPr>
        <w:t xml:space="preserve">, другими внутренними правовыми документами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E4E8C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исполнения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контрольно-счетным органом</w:t>
      </w:r>
      <w:r w:rsidR="001E4E8C">
        <w:rPr>
          <w:rFonts w:eastAsia="Calibri"/>
          <w:sz w:val="28"/>
          <w:szCs w:val="28"/>
          <w:lang w:eastAsia="en-US"/>
        </w:rPr>
        <w:t xml:space="preserve"> получаются фактические данные </w:t>
      </w:r>
      <w:r w:rsidR="001E4E8C">
        <w:rPr>
          <w:sz w:val="28"/>
          <w:szCs w:val="28"/>
        </w:rPr>
        <w:t>и подтверждающие документы</w:t>
      </w:r>
      <w:r w:rsidR="001E4E8C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1E4E8C">
        <w:rPr>
          <w:sz w:val="28"/>
          <w:szCs w:val="28"/>
        </w:rPr>
        <w:t xml:space="preserve">объектами </w:t>
      </w:r>
      <w:r w:rsidR="001E4E8C">
        <w:rPr>
          <w:sz w:val="28"/>
          <w:szCs w:val="28"/>
        </w:rPr>
        <w:lastRenderedPageBreak/>
        <w:t>контроля</w:t>
      </w:r>
      <w:r w:rsidR="001E4E8C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и предписаниях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фактических данных и документов осуществляется анализ результатов исполнения представлений и предписаний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исполнения требований, содержащихся в представлениях и предписаниях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>, возможных причинах их неисполнения, неполного и (или) несвоевременного исполнения (в необходимых случаях).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>
        <w:rPr>
          <w:sz w:val="28"/>
          <w:szCs w:val="28"/>
        </w:rPr>
        <w:t xml:space="preserve">Стандартом внешнего муниципального финансового контроля «Общие правила проведения контрольного мероприятия» </w:t>
      </w:r>
      <w:r w:rsidR="00E127A4">
        <w:rPr>
          <w:sz w:val="28"/>
          <w:szCs w:val="28"/>
        </w:rPr>
        <w:t>КСО.</w:t>
      </w:r>
    </w:p>
    <w:p w:rsidR="002A158F" w:rsidRDefault="002A158F" w:rsidP="00B91732">
      <w:pPr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 w:rsidP="00B9173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1E4E8C">
        <w:rPr>
          <w:rFonts w:eastAsia="Calibri"/>
          <w:b/>
          <w:sz w:val="28"/>
          <w:szCs w:val="28"/>
          <w:lang w:eastAsia="en-US"/>
        </w:rPr>
        <w:t>. </w:t>
      </w:r>
      <w:r w:rsidR="001E4E8C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="001E4E8C">
        <w:rPr>
          <w:rFonts w:eastAsia="Calibri"/>
          <w:b/>
          <w:sz w:val="28"/>
          <w:szCs w:val="28"/>
        </w:rPr>
        <w:t>контрольно-счетного органа</w:t>
      </w:r>
      <w:r w:rsidR="001E4E8C">
        <w:rPr>
          <w:b/>
          <w:sz w:val="28"/>
          <w:szCs w:val="28"/>
        </w:rPr>
        <w:t xml:space="preserve">, уведомлений </w:t>
      </w:r>
    </w:p>
    <w:p w:rsidR="002A158F" w:rsidRDefault="001E4E8C" w:rsidP="00B917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о применении бюджетных мер принуждения, обращений </w:t>
      </w:r>
      <w:r>
        <w:rPr>
          <w:rFonts w:eastAsia="Calibri"/>
          <w:b/>
          <w:sz w:val="28"/>
          <w:szCs w:val="28"/>
        </w:rPr>
        <w:t>контрольно-счетного органа</w:t>
      </w:r>
      <w:r>
        <w:rPr>
          <w:b/>
          <w:sz w:val="28"/>
          <w:szCs w:val="28"/>
        </w:rPr>
        <w:t xml:space="preserve"> в </w:t>
      </w:r>
      <w:r>
        <w:rPr>
          <w:rFonts w:eastAsia="Calibri"/>
          <w:b/>
          <w:sz w:val="28"/>
          <w:szCs w:val="28"/>
        </w:rPr>
        <w:t xml:space="preserve">правоохранительные органы, </w:t>
      </w:r>
      <w:r>
        <w:rPr>
          <w:b/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</w:t>
      </w:r>
      <w:r>
        <w:rPr>
          <w:rFonts w:eastAsia="Calibri"/>
          <w:b/>
          <w:sz w:val="28"/>
          <w:szCs w:val="28"/>
        </w:rPr>
        <w:t>, протоколов об административных правонарушениях, информационных писем контрольно-счетного органа</w:t>
      </w:r>
    </w:p>
    <w:p w:rsidR="002A158F" w:rsidRDefault="001E4E8C" w:rsidP="00B9173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 контроль за получением информации о результатах </w:t>
      </w: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их исполнения (рассмотрения)</w:t>
      </w:r>
      <w:r>
        <w:rPr>
          <w:b/>
          <w:sz w:val="28"/>
          <w:szCs w:val="28"/>
        </w:rPr>
        <w:t xml:space="preserve"> </w:t>
      </w:r>
    </w:p>
    <w:p w:rsidR="002A158F" w:rsidRDefault="002A158F" w:rsidP="00B91732">
      <w:pPr>
        <w:rPr>
          <w:rFonts w:eastAsia="Calibri"/>
          <w:b/>
          <w:sz w:val="16"/>
          <w:szCs w:val="16"/>
          <w:lang w:eastAsia="en-US"/>
        </w:rPr>
      </w:pP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 Контроль за своевременной подготовкой и направлением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 следующие процедуры: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соблюдения сроков направления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объектам контроля</w:t>
      </w:r>
      <w:r>
        <w:rPr>
          <w:rFonts w:eastAsia="Calibri"/>
          <w:sz w:val="28"/>
          <w:szCs w:val="28"/>
          <w:lang w:eastAsia="en-US"/>
        </w:rPr>
        <w:t xml:space="preserve">, установленных Стандартом </w:t>
      </w:r>
      <w:r>
        <w:rPr>
          <w:sz w:val="28"/>
          <w:szCs w:val="28"/>
        </w:rPr>
        <w:t>внешнего муниципального финансового контроля «Общие правила проведения контрольного мероприятия» К</w:t>
      </w:r>
      <w:r w:rsidR="00E127A4">
        <w:rPr>
          <w:sz w:val="28"/>
          <w:szCs w:val="28"/>
        </w:rPr>
        <w:t xml:space="preserve">СО, </w:t>
      </w:r>
      <w:r w:rsidR="00477F39">
        <w:rPr>
          <w:sz w:val="28"/>
        </w:rPr>
        <w:t>«</w:t>
      </w:r>
      <w:r w:rsidR="00477F39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утвержденных постановлением Коллегии Счетно</w:t>
      </w:r>
      <w:r w:rsidR="00E127A4">
        <w:rPr>
          <w:sz w:val="28"/>
          <w:szCs w:val="28"/>
        </w:rPr>
        <w:t xml:space="preserve">й палаты РФ от 29.03.2022 </w:t>
      </w:r>
      <w:r w:rsidR="00EF4375">
        <w:rPr>
          <w:sz w:val="28"/>
          <w:szCs w:val="28"/>
        </w:rPr>
        <w:t>№ </w:t>
      </w:r>
      <w:r w:rsidR="00E127A4">
        <w:rPr>
          <w:sz w:val="28"/>
          <w:szCs w:val="28"/>
        </w:rPr>
        <w:t>2ПК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представлений и предписаний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и постановку их на контроль;</w:t>
      </w:r>
    </w:p>
    <w:p w:rsidR="005372DB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.1.1. Анализ соблюдения сроков направления представлений и предписаний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 xml:space="preserve"> объектам контроля осуществляется должностными лицами </w:t>
      </w:r>
      <w:r w:rsidR="005372DB">
        <w:rPr>
          <w:rFonts w:eastAsia="Calibri"/>
          <w:sz w:val="28"/>
          <w:szCs w:val="28"/>
        </w:rPr>
        <w:t>контрольно-счетного органа</w:t>
      </w:r>
      <w:r w:rsidR="005372DB">
        <w:rPr>
          <w:rFonts w:eastAsia="Calibri"/>
          <w:sz w:val="28"/>
          <w:szCs w:val="28"/>
          <w:lang w:eastAsia="en-US"/>
        </w:rPr>
        <w:t xml:space="preserve">, ответственными за проведение контрольных мероприятий. 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 Уведомления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направляются в сроки, установленные </w:t>
      </w:r>
      <w:r w:rsidR="001E4E8C">
        <w:rPr>
          <w:sz w:val="28"/>
          <w:szCs w:val="28"/>
        </w:rPr>
        <w:t xml:space="preserve">Стандартом внешнего </w:t>
      </w:r>
      <w:r w:rsidR="001E4E8C">
        <w:rPr>
          <w:sz w:val="28"/>
          <w:szCs w:val="28"/>
        </w:rPr>
        <w:lastRenderedPageBreak/>
        <w:t xml:space="preserve">муниципального финансового контроля «Общие правила проведения контрольного мероприятия» </w:t>
      </w:r>
      <w:r w:rsidR="00F37F10">
        <w:rPr>
          <w:sz w:val="28"/>
          <w:szCs w:val="28"/>
        </w:rPr>
        <w:t>КС</w:t>
      </w:r>
      <w:r w:rsidR="00E127A4">
        <w:rPr>
          <w:sz w:val="28"/>
          <w:szCs w:val="28"/>
        </w:rPr>
        <w:t>О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.2.1. Контроль за своевременной подготовкой и направлением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в уполномоченный орган и за получением информации о результатах их исполнения включает в себя: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регистрацию направляемых уведомлений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и постановку их на контроль;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.2.2. Контроль за исполнением решений о направлении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осуществляется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ответственными за проведение контрольных мероприятий.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.2.3 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</w:t>
      </w:r>
      <w:r w:rsidR="001E4E8C">
        <w:rPr>
          <w:sz w:val="28"/>
          <w:szCs w:val="28"/>
        </w:rPr>
        <w:t>Российской Федерации</w:t>
      </w:r>
      <w:r w:rsidR="001E4E8C">
        <w:rPr>
          <w:rFonts w:eastAsia="Calibri"/>
          <w:sz w:val="28"/>
          <w:szCs w:val="28"/>
          <w:lang w:eastAsia="en-US"/>
        </w:rPr>
        <w:t xml:space="preserve"> и установленного Порядка исполнения решения о применении бюджетных мер принуждения по уведомлениям органов муниципального финансового контроля.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.2.6. Результаты исполнения уведомлений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 применении бюджетных мер принуждения отражаются </w:t>
      </w:r>
      <w:r w:rsidR="001E4E8C">
        <w:rPr>
          <w:rFonts w:eastAsia="Calibri"/>
          <w:sz w:val="28"/>
          <w:szCs w:val="28"/>
        </w:rPr>
        <w:t xml:space="preserve">в годовом отчете о деятельности контрольно-счетного органа. 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 В случае направления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по результатам проведенных мероприятий, должностные лица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:rsidR="00F37F10" w:rsidRDefault="008A230B" w:rsidP="00B917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.3.1. Обращения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 правоохранительные органы,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органы местного самоуправления</w:t>
      </w:r>
      <w:r w:rsidR="00EF4375">
        <w:rPr>
          <w:sz w:val="28"/>
          <w:szCs w:val="28"/>
        </w:rPr>
        <w:t>,</w:t>
      </w:r>
      <w:r w:rsidR="001E4E8C">
        <w:rPr>
          <w:sz w:val="28"/>
          <w:szCs w:val="28"/>
        </w:rPr>
        <w:t xml:space="preserve"> в том числе органы государственного (муниципального)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направляются в сроки, определенные </w:t>
      </w:r>
      <w:r w:rsidR="001E4E8C">
        <w:rPr>
          <w:sz w:val="28"/>
          <w:szCs w:val="28"/>
        </w:rPr>
        <w:t xml:space="preserve">Стандартом внешнего государственного муниципального финансового контроля «Общие правила проведения контрольного мероприятия» </w:t>
      </w:r>
      <w:r w:rsidR="00F37F10">
        <w:rPr>
          <w:sz w:val="28"/>
          <w:szCs w:val="28"/>
        </w:rPr>
        <w:t>КС</w:t>
      </w:r>
      <w:r w:rsidR="005372DB">
        <w:rPr>
          <w:sz w:val="28"/>
          <w:szCs w:val="28"/>
        </w:rPr>
        <w:t>О</w:t>
      </w:r>
      <w:r w:rsidR="00F37F10">
        <w:rPr>
          <w:sz w:val="28"/>
          <w:szCs w:val="28"/>
        </w:rPr>
        <w:t>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.3.2. В случае принятия правоохранительным органом, </w:t>
      </w:r>
      <w:r w:rsidR="001E4E8C">
        <w:rPr>
          <w:sz w:val="28"/>
          <w:szCs w:val="28"/>
        </w:rPr>
        <w:t>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решения об отказе в принятии мер по обращению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анализируются основания такого отказа и в случае необходимости в установленном порядке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осуществляется обжалование данных решений.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1E4E8C">
        <w:rPr>
          <w:rFonts w:eastAsia="Calibri"/>
          <w:sz w:val="28"/>
          <w:szCs w:val="28"/>
          <w:lang w:eastAsia="en-US"/>
        </w:rPr>
        <w:t xml:space="preserve">.3.4. Анализ полученной от правоохранительных органов, </w:t>
      </w:r>
      <w:r w:rsidR="001E4E8C">
        <w:rPr>
          <w:sz w:val="28"/>
          <w:szCs w:val="28"/>
        </w:rPr>
        <w:t>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</w:t>
      </w:r>
      <w:r w:rsidR="001E4E8C">
        <w:rPr>
          <w:rFonts w:eastAsia="Calibri"/>
          <w:sz w:val="28"/>
          <w:szCs w:val="28"/>
          <w:lang w:eastAsia="en-US"/>
        </w:rPr>
        <w:t xml:space="preserve"> информации о результатах рассмотрения обращений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и принятых по ним решениях отражается </w:t>
      </w:r>
      <w:r w:rsidR="001E4E8C">
        <w:rPr>
          <w:rFonts w:eastAsia="Calibri"/>
          <w:sz w:val="28"/>
          <w:szCs w:val="28"/>
        </w:rPr>
        <w:t>в годовом отчете о деятельно</w:t>
      </w:r>
      <w:r w:rsidR="005372DB">
        <w:rPr>
          <w:rFonts w:eastAsia="Calibri"/>
          <w:sz w:val="28"/>
          <w:szCs w:val="28"/>
        </w:rPr>
        <w:t>сти контрольно-счетного органа.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 В соответствии с требованиями Кодекса Российской Федерации об административных правонарушениях, а также </w:t>
      </w:r>
      <w:r w:rsidR="001E4E8C">
        <w:rPr>
          <w:sz w:val="28"/>
          <w:szCs w:val="28"/>
        </w:rPr>
        <w:t xml:space="preserve">Закона Московской области № 37/2016-ОЗ «Кодекс Московской области об административных правонарушениях», </w:t>
      </w:r>
      <w:r w:rsidR="001E4E8C">
        <w:rPr>
          <w:rFonts w:eastAsia="Calibri"/>
          <w:sz w:val="28"/>
          <w:szCs w:val="28"/>
          <w:lang w:eastAsia="en-US"/>
        </w:rPr>
        <w:t xml:space="preserve">протоколы об административных правонарушениях, составленные должностными лицами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в установленном порядке направляются для рассмотрения в суды и</w:t>
      </w:r>
      <w:r w:rsidR="001E4E8C">
        <w:rPr>
          <w:sz w:val="28"/>
          <w:szCs w:val="28"/>
        </w:rPr>
        <w:t xml:space="preserve"> Министерство имущественных отношений Московской области</w:t>
      </w:r>
      <w:r w:rsidR="001E4E8C">
        <w:rPr>
          <w:rFonts w:eastAsia="Calibri"/>
          <w:sz w:val="28"/>
          <w:szCs w:val="28"/>
          <w:lang w:eastAsia="en-US"/>
        </w:rPr>
        <w:t>.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возбуждения административного производства в соответствии с компетенцией соответствующие материалы направляются в </w:t>
      </w:r>
      <w:r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.4.1. 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>, составившим соответствующий протокол об административном правонарушении.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1E4E8C">
        <w:rPr>
          <w:rFonts w:eastAsia="Calibri"/>
          <w:sz w:val="28"/>
          <w:szCs w:val="28"/>
          <w:lang w:eastAsia="en-US"/>
        </w:rPr>
        <w:t xml:space="preserve">.4.2. В процессе контроля за своевременной подготовкой и направлением протоколов об административных правонарушениях в суды и </w:t>
      </w:r>
      <w:r w:rsidR="001E4E8C">
        <w:rPr>
          <w:sz w:val="28"/>
          <w:szCs w:val="28"/>
        </w:rPr>
        <w:t xml:space="preserve">Министерство имущественных отношений Московской области </w:t>
      </w:r>
      <w:r w:rsidR="001E4E8C">
        <w:rPr>
          <w:rFonts w:eastAsia="Calibri"/>
          <w:sz w:val="28"/>
          <w:szCs w:val="28"/>
          <w:lang w:eastAsia="en-US"/>
        </w:rPr>
        <w:t xml:space="preserve">и направлением материалов в </w:t>
      </w:r>
      <w:r w:rsidR="001E4E8C">
        <w:rPr>
          <w:sz w:val="28"/>
          <w:szCs w:val="28"/>
        </w:rPr>
        <w:t>федеральные органы государственной власти, органы государственной власти Московской области, в том числе органы государственного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, рассматривающих дела об административных правонарушениях </w:t>
      </w:r>
      <w:r w:rsidR="001E4E8C">
        <w:rPr>
          <w:sz w:val="28"/>
          <w:szCs w:val="28"/>
        </w:rPr>
        <w:t>в соответствующей сфере</w:t>
      </w:r>
      <w:r w:rsidR="001E4E8C">
        <w:rPr>
          <w:rFonts w:eastAsia="Calibri"/>
          <w:sz w:val="28"/>
          <w:szCs w:val="28"/>
          <w:lang w:eastAsia="en-US"/>
        </w:rPr>
        <w:t>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обеспечивается соблюдение должностными лицами </w:t>
      </w:r>
      <w:r>
        <w:rPr>
          <w:rFonts w:eastAsia="Calibri"/>
          <w:sz w:val="28"/>
          <w:szCs w:val="28"/>
        </w:rPr>
        <w:t>контрольно-счетного органа</w:t>
      </w:r>
      <w:r>
        <w:rPr>
          <w:rFonts w:eastAsia="Calibri"/>
          <w:sz w:val="28"/>
          <w:szCs w:val="28"/>
          <w:lang w:eastAsia="en-US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осуществляется мониторинг рассмотрения дел об административных правонарушениях или рассмотрения направленных соответствующих материалов;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вопроса о реализации результатов соответствующего проведенного мероприятия на совещании, проводимом в </w:t>
      </w:r>
      <w:r>
        <w:rPr>
          <w:rFonts w:eastAsia="Calibri"/>
          <w:sz w:val="28"/>
          <w:szCs w:val="28"/>
        </w:rPr>
        <w:t>контрольно-счетном органе</w:t>
      </w:r>
      <w:r>
        <w:rPr>
          <w:rFonts w:eastAsia="Calibri"/>
          <w:sz w:val="28"/>
          <w:szCs w:val="28"/>
          <w:lang w:eastAsia="en-US"/>
        </w:rPr>
        <w:t>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определяется необходимость обжалования </w:t>
      </w:r>
      <w:r>
        <w:rPr>
          <w:rFonts w:eastAsia="Calibri"/>
          <w:sz w:val="28"/>
          <w:szCs w:val="28"/>
        </w:rPr>
        <w:t>контрольно-счетным органом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 вынесенных постановлений по делам об административных правонарушениях.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1E4E8C">
        <w:rPr>
          <w:rFonts w:eastAsia="Calibri"/>
          <w:sz w:val="28"/>
          <w:szCs w:val="28"/>
          <w:lang w:eastAsia="en-US"/>
        </w:rPr>
        <w:t xml:space="preserve">.4.4. Результаты рассмотрения дел об административных правонарушениях, а также принятых </w:t>
      </w:r>
      <w:r w:rsidR="001E4E8C">
        <w:rPr>
          <w:sz w:val="28"/>
          <w:szCs w:val="28"/>
        </w:rPr>
        <w:t>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</w:t>
      </w:r>
      <w:r w:rsidR="001E4E8C">
        <w:rPr>
          <w:rFonts w:eastAsia="Calibri"/>
          <w:sz w:val="28"/>
          <w:szCs w:val="28"/>
          <w:lang w:eastAsia="en-US"/>
        </w:rPr>
        <w:t xml:space="preserve"> решений по результатам рассмотрения материалов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rFonts w:eastAsia="Calibri"/>
          <w:sz w:val="28"/>
          <w:szCs w:val="28"/>
          <w:lang w:eastAsia="en-US"/>
        </w:rPr>
        <w:t xml:space="preserve"> включается </w:t>
      </w:r>
      <w:r w:rsidR="001E4E8C">
        <w:rPr>
          <w:rFonts w:eastAsia="Calibri"/>
          <w:sz w:val="28"/>
          <w:szCs w:val="28"/>
        </w:rPr>
        <w:t>в годовой отчет о деятельности контрольно-счетного органа.</w:t>
      </w:r>
    </w:p>
    <w:p w:rsidR="002A158F" w:rsidRDefault="002A158F" w:rsidP="00B91732">
      <w:pPr>
        <w:jc w:val="both"/>
        <w:rPr>
          <w:rFonts w:eastAsia="Calibri"/>
          <w:sz w:val="16"/>
          <w:szCs w:val="16"/>
          <w:lang w:eastAsia="en-US"/>
        </w:rPr>
      </w:pPr>
    </w:p>
    <w:p w:rsidR="002A158F" w:rsidRDefault="008A230B" w:rsidP="00B917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E4E8C">
        <w:rPr>
          <w:b/>
          <w:bCs/>
          <w:sz w:val="28"/>
          <w:szCs w:val="28"/>
        </w:rPr>
        <w:t>. К</w:t>
      </w:r>
      <w:r w:rsidR="001E4E8C">
        <w:rPr>
          <w:b/>
          <w:sz w:val="28"/>
          <w:szCs w:val="28"/>
        </w:rPr>
        <w:t>онтроль реализации результатов</w:t>
      </w:r>
    </w:p>
    <w:p w:rsidR="002A158F" w:rsidRDefault="001E4E8C" w:rsidP="00B9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экспертно-аналитических мероприятий</w:t>
      </w:r>
    </w:p>
    <w:p w:rsidR="002A158F" w:rsidRDefault="002A158F" w:rsidP="00B91732">
      <w:pPr>
        <w:jc w:val="both"/>
        <w:rPr>
          <w:b/>
          <w:sz w:val="18"/>
          <w:szCs w:val="18"/>
        </w:rPr>
      </w:pPr>
    </w:p>
    <w:p w:rsidR="002A158F" w:rsidRDefault="008A230B" w:rsidP="00B9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.1. Контроль реализации результатов проведенных экспертно-аналитических мероприятий осуществляется в случаях наличия рекомендаций и предложений</w:t>
      </w:r>
      <w:r w:rsidR="005372DB">
        <w:rPr>
          <w:sz w:val="28"/>
          <w:szCs w:val="28"/>
        </w:rPr>
        <w:t xml:space="preserve"> КСО</w:t>
      </w:r>
      <w:r w:rsidR="001E4E8C">
        <w:rPr>
          <w:sz w:val="28"/>
          <w:szCs w:val="28"/>
        </w:rPr>
        <w:t>, требующих контроля их исполнения.</w:t>
      </w:r>
    </w:p>
    <w:p w:rsidR="002A158F" w:rsidRDefault="008A230B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1E4E8C">
        <w:rPr>
          <w:sz w:val="28"/>
          <w:szCs w:val="28"/>
        </w:rPr>
        <w:t>.2. </w:t>
      </w:r>
      <w:r w:rsidR="001E4E8C">
        <w:rPr>
          <w:rFonts w:eastAsia="Calibri"/>
          <w:sz w:val="28"/>
          <w:szCs w:val="28"/>
        </w:rPr>
        <w:t xml:space="preserve">Контроль </w:t>
      </w:r>
      <w:r w:rsidR="001E4E8C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1E4E8C">
        <w:rPr>
          <w:rFonts w:eastAsia="Calibri"/>
          <w:sz w:val="28"/>
          <w:szCs w:val="28"/>
        </w:rPr>
        <w:t>включает в себя: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5372DB">
        <w:rPr>
          <w:rFonts w:eastAsia="Calibri"/>
          <w:sz w:val="28"/>
          <w:szCs w:val="28"/>
        </w:rPr>
        <w:t xml:space="preserve"> КСО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соответствия мер, принятых </w:t>
      </w:r>
      <w:r>
        <w:rPr>
          <w:sz w:val="28"/>
          <w:szCs w:val="28"/>
        </w:rPr>
        <w:t xml:space="preserve">объектами контроля, по </w:t>
      </w:r>
      <w:r>
        <w:rPr>
          <w:rFonts w:eastAsia="Calibri"/>
          <w:sz w:val="28"/>
          <w:szCs w:val="28"/>
        </w:rPr>
        <w:t xml:space="preserve">выполнению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</w:t>
      </w:r>
      <w:r w:rsidR="005372DB">
        <w:rPr>
          <w:rFonts w:eastAsia="Calibri"/>
          <w:sz w:val="28"/>
          <w:szCs w:val="28"/>
        </w:rPr>
        <w:t xml:space="preserve"> КСО</w:t>
      </w:r>
      <w:r>
        <w:rPr>
          <w:rFonts w:eastAsia="Calibri"/>
          <w:sz w:val="28"/>
          <w:szCs w:val="28"/>
        </w:rPr>
        <w:t>, по итогам проведенных экспертно-аналитических мероприятий;</w:t>
      </w:r>
    </w:p>
    <w:p w:rsidR="002A158F" w:rsidRDefault="001E4E8C" w:rsidP="00B9173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причин невыполнения </w:t>
      </w:r>
      <w:r>
        <w:rPr>
          <w:sz w:val="28"/>
          <w:szCs w:val="28"/>
        </w:rPr>
        <w:t>рекомендаций и предложений</w:t>
      </w:r>
      <w:r>
        <w:rPr>
          <w:rFonts w:eastAsia="Calibri"/>
          <w:sz w:val="28"/>
          <w:szCs w:val="28"/>
        </w:rPr>
        <w:t>, содержащихся в отчетах (заключениях) контрольно-счетного органа, по итогам проведенных экспертно-аналитических мероприятий.</w:t>
      </w:r>
    </w:p>
    <w:p w:rsidR="002A158F" w:rsidRDefault="008A230B" w:rsidP="00B917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E4E8C">
        <w:rPr>
          <w:rFonts w:eastAsia="Calibri"/>
          <w:sz w:val="28"/>
          <w:szCs w:val="28"/>
        </w:rPr>
        <w:t>.3.</w:t>
      </w:r>
      <w:r w:rsidR="001E4E8C">
        <w:rPr>
          <w:sz w:val="28"/>
          <w:szCs w:val="28"/>
        </w:rPr>
        <w:t> Контроль за выпол</w:t>
      </w:r>
      <w:r w:rsidR="001E4E8C">
        <w:rPr>
          <w:rFonts w:eastAsia="Calibri"/>
          <w:sz w:val="28"/>
          <w:szCs w:val="28"/>
        </w:rPr>
        <w:t xml:space="preserve">нением </w:t>
      </w:r>
      <w:r w:rsidR="001E4E8C">
        <w:rPr>
          <w:sz w:val="28"/>
          <w:szCs w:val="28"/>
        </w:rPr>
        <w:t xml:space="preserve">рекомендаций и предложений </w:t>
      </w:r>
      <w:r w:rsidR="001E4E8C">
        <w:rPr>
          <w:rFonts w:eastAsia="Calibri"/>
          <w:sz w:val="28"/>
          <w:szCs w:val="28"/>
        </w:rPr>
        <w:t>контрольно-счетного органа,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  <w:lang w:eastAsia="en-US"/>
        </w:rPr>
        <w:t xml:space="preserve">направленных по итогам соответствующих экспертно-аналитических мероприятий, </w:t>
      </w:r>
      <w:r w:rsidR="001E4E8C">
        <w:rPr>
          <w:sz w:val="28"/>
          <w:szCs w:val="28"/>
        </w:rPr>
        <w:t xml:space="preserve">осуществляют </w:t>
      </w:r>
      <w:r w:rsidR="005372DB">
        <w:rPr>
          <w:sz w:val="28"/>
          <w:szCs w:val="28"/>
        </w:rPr>
        <w:t xml:space="preserve">Председатель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, ответственный за организацию и проведение экспертно-аналитических мероприятий, по результатам которых были направл</w:t>
      </w:r>
      <w:r w:rsidR="005372DB">
        <w:rPr>
          <w:sz w:val="28"/>
          <w:szCs w:val="28"/>
        </w:rPr>
        <w:t>ены соответствующие рекомендации</w:t>
      </w:r>
      <w:r w:rsidR="001E4E8C">
        <w:rPr>
          <w:sz w:val="28"/>
          <w:szCs w:val="28"/>
        </w:rPr>
        <w:t xml:space="preserve"> и предложени</w:t>
      </w:r>
      <w:r w:rsidR="005372DB">
        <w:rPr>
          <w:sz w:val="28"/>
          <w:szCs w:val="28"/>
        </w:rPr>
        <w:t>я</w:t>
      </w:r>
      <w:r w:rsidR="001E4E8C">
        <w:rPr>
          <w:sz w:val="28"/>
          <w:szCs w:val="28"/>
        </w:rPr>
        <w:t xml:space="preserve"> </w:t>
      </w:r>
      <w:r w:rsidR="001E4E8C">
        <w:rPr>
          <w:rFonts w:eastAsia="Calibri"/>
          <w:sz w:val="28"/>
          <w:szCs w:val="28"/>
        </w:rPr>
        <w:t>контрольно-счетного органа</w:t>
      </w:r>
      <w:r w:rsidR="001E4E8C">
        <w:rPr>
          <w:sz w:val="28"/>
          <w:szCs w:val="28"/>
        </w:rPr>
        <w:t>.</w:t>
      </w:r>
    </w:p>
    <w:sectPr w:rsidR="002A158F" w:rsidSect="008D4112">
      <w:headerReference w:type="default" r:id="rId7"/>
      <w:headerReference w:type="first" r:id="rId8"/>
      <w:pgSz w:w="11906" w:h="16838"/>
      <w:pgMar w:top="993" w:right="707" w:bottom="709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26" w:rsidRDefault="00061326">
      <w:r>
        <w:separator/>
      </w:r>
    </w:p>
  </w:endnote>
  <w:endnote w:type="continuationSeparator" w:id="0">
    <w:p w:rsidR="00061326" w:rsidRDefault="000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26" w:rsidRDefault="00061326">
      <w:r>
        <w:separator/>
      </w:r>
    </w:p>
  </w:footnote>
  <w:footnote w:type="continuationSeparator" w:id="0">
    <w:p w:rsidR="00061326" w:rsidRDefault="0006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8F" w:rsidRDefault="00952A92">
    <w:pPr>
      <w:pStyle w:val="aa"/>
      <w:jc w:val="center"/>
    </w:pPr>
    <w:r>
      <w:fldChar w:fldCharType="begin"/>
    </w:r>
    <w:r w:rsidR="001E4E8C">
      <w:instrText>PAGE</w:instrText>
    </w:r>
    <w:r>
      <w:fldChar w:fldCharType="separate"/>
    </w:r>
    <w:r w:rsidR="00E11317">
      <w:rPr>
        <w:noProof/>
      </w:rPr>
      <w:t>14</w:t>
    </w:r>
    <w:r>
      <w:fldChar w:fldCharType="end"/>
    </w:r>
  </w:p>
  <w:p w:rsidR="002A158F" w:rsidRDefault="002A15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8F" w:rsidRDefault="002A15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F"/>
    <w:rsid w:val="00061326"/>
    <w:rsid w:val="00075E43"/>
    <w:rsid w:val="000963E9"/>
    <w:rsid w:val="000A5B64"/>
    <w:rsid w:val="000B0FD7"/>
    <w:rsid w:val="00180975"/>
    <w:rsid w:val="001D6A1F"/>
    <w:rsid w:val="001E4E8C"/>
    <w:rsid w:val="0022699D"/>
    <w:rsid w:val="002A158F"/>
    <w:rsid w:val="002C2B0E"/>
    <w:rsid w:val="002C7634"/>
    <w:rsid w:val="00312D90"/>
    <w:rsid w:val="003266F6"/>
    <w:rsid w:val="003A109F"/>
    <w:rsid w:val="003B4B7C"/>
    <w:rsid w:val="003B62E1"/>
    <w:rsid w:val="003D1726"/>
    <w:rsid w:val="00406C12"/>
    <w:rsid w:val="00477F39"/>
    <w:rsid w:val="00487EA7"/>
    <w:rsid w:val="004B2319"/>
    <w:rsid w:val="004C377E"/>
    <w:rsid w:val="00500C18"/>
    <w:rsid w:val="005130E5"/>
    <w:rsid w:val="00525FD7"/>
    <w:rsid w:val="005372DB"/>
    <w:rsid w:val="0056084B"/>
    <w:rsid w:val="00595BF6"/>
    <w:rsid w:val="00597CB3"/>
    <w:rsid w:val="005B141E"/>
    <w:rsid w:val="00630E92"/>
    <w:rsid w:val="0064214B"/>
    <w:rsid w:val="00642609"/>
    <w:rsid w:val="006577A2"/>
    <w:rsid w:val="006D168E"/>
    <w:rsid w:val="006E5898"/>
    <w:rsid w:val="006F202F"/>
    <w:rsid w:val="00775503"/>
    <w:rsid w:val="00782DDF"/>
    <w:rsid w:val="007D7240"/>
    <w:rsid w:val="008000C1"/>
    <w:rsid w:val="00845F5D"/>
    <w:rsid w:val="00851CAC"/>
    <w:rsid w:val="008A230B"/>
    <w:rsid w:val="008A6408"/>
    <w:rsid w:val="008D4112"/>
    <w:rsid w:val="0095107E"/>
    <w:rsid w:val="00952A92"/>
    <w:rsid w:val="0097273F"/>
    <w:rsid w:val="00975B02"/>
    <w:rsid w:val="00975DCB"/>
    <w:rsid w:val="009E351A"/>
    <w:rsid w:val="00A04783"/>
    <w:rsid w:val="00A312B7"/>
    <w:rsid w:val="00A7021C"/>
    <w:rsid w:val="00AE2B47"/>
    <w:rsid w:val="00AF1EFB"/>
    <w:rsid w:val="00AF4B77"/>
    <w:rsid w:val="00B1117B"/>
    <w:rsid w:val="00B3050D"/>
    <w:rsid w:val="00B91732"/>
    <w:rsid w:val="00B965FD"/>
    <w:rsid w:val="00BA70BA"/>
    <w:rsid w:val="00BB1386"/>
    <w:rsid w:val="00BB700B"/>
    <w:rsid w:val="00CC55A1"/>
    <w:rsid w:val="00D17344"/>
    <w:rsid w:val="00D86BFD"/>
    <w:rsid w:val="00DF09D3"/>
    <w:rsid w:val="00E11317"/>
    <w:rsid w:val="00E127A4"/>
    <w:rsid w:val="00E91B0B"/>
    <w:rsid w:val="00ED1D8D"/>
    <w:rsid w:val="00EF4375"/>
    <w:rsid w:val="00F01ED7"/>
    <w:rsid w:val="00F37F10"/>
    <w:rsid w:val="00F455EC"/>
    <w:rsid w:val="00FD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E428"/>
  <w15:docId w15:val="{5AF60000-385C-4088-BEBB-2C879F3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12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8D411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D41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D41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D41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D411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D41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D41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D41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D41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11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D411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D411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D411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D411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D411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D411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D411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D411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D4112"/>
  </w:style>
  <w:style w:type="paragraph" w:styleId="a4">
    <w:name w:val="Title"/>
    <w:basedOn w:val="a"/>
    <w:next w:val="a"/>
    <w:link w:val="a5"/>
    <w:uiPriority w:val="10"/>
    <w:qFormat/>
    <w:rsid w:val="008D411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D411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D411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D411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D411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D411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D41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D4112"/>
    <w:rPr>
      <w:i/>
    </w:rPr>
  </w:style>
  <w:style w:type="character" w:customStyle="1" w:styleId="11">
    <w:name w:val="Верхний колонтитул Знак1"/>
    <w:basedOn w:val="a0"/>
    <w:link w:val="aa"/>
    <w:uiPriority w:val="99"/>
    <w:rsid w:val="008D4112"/>
  </w:style>
  <w:style w:type="character" w:customStyle="1" w:styleId="FooterChar">
    <w:name w:val="Footer Char"/>
    <w:basedOn w:val="a0"/>
    <w:uiPriority w:val="99"/>
    <w:rsid w:val="008D4112"/>
  </w:style>
  <w:style w:type="character" w:customStyle="1" w:styleId="12">
    <w:name w:val="Нижний колонтитул Знак1"/>
    <w:link w:val="ab"/>
    <w:uiPriority w:val="99"/>
    <w:rsid w:val="008D4112"/>
  </w:style>
  <w:style w:type="table" w:styleId="ac">
    <w:name w:val="Table Grid"/>
    <w:basedOn w:val="a1"/>
    <w:uiPriority w:val="59"/>
    <w:rsid w:val="008D41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D411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D411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D411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D411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D411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D411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D411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D411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D411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D411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D411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D411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D411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D4112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D4112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D4112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D4112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D4112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D4112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D411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D411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D411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D411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D411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D411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D411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D411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D411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D4112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D4112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D4112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D4112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D4112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D4112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D411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D411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D41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D41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D411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D4112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D4112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D4112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D4112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D4112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D4112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D41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D411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D4112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D4112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D4112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D4112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D4112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D4112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D4112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D411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D4112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D4112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D4112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D4112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D4112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D4112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8D4112"/>
    <w:rPr>
      <w:color w:val="0000FF" w:themeColor="hyperlink"/>
      <w:u w:val="single"/>
    </w:rPr>
  </w:style>
  <w:style w:type="character" w:customStyle="1" w:styleId="13">
    <w:name w:val="Текст сноски Знак1"/>
    <w:link w:val="ae"/>
    <w:uiPriority w:val="99"/>
    <w:rsid w:val="008D4112"/>
    <w:rPr>
      <w:sz w:val="18"/>
    </w:rPr>
  </w:style>
  <w:style w:type="character" w:styleId="af">
    <w:name w:val="footnote reference"/>
    <w:basedOn w:val="a0"/>
    <w:uiPriority w:val="99"/>
    <w:unhideWhenUsed/>
    <w:rsid w:val="008D4112"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sid w:val="008D4112"/>
    <w:rPr>
      <w:sz w:val="20"/>
    </w:rPr>
  </w:style>
  <w:style w:type="character" w:styleId="af1">
    <w:name w:val="endnote reference"/>
    <w:basedOn w:val="a0"/>
    <w:uiPriority w:val="99"/>
    <w:semiHidden/>
    <w:unhideWhenUsed/>
    <w:rsid w:val="008D4112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8D4112"/>
    <w:pPr>
      <w:spacing w:after="57"/>
    </w:pPr>
  </w:style>
  <w:style w:type="paragraph" w:styleId="23">
    <w:name w:val="toc 2"/>
    <w:basedOn w:val="a"/>
    <w:next w:val="a"/>
    <w:uiPriority w:val="39"/>
    <w:unhideWhenUsed/>
    <w:rsid w:val="008D411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D411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D411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D411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D411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D411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D411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D4112"/>
    <w:pPr>
      <w:spacing w:after="57"/>
      <w:ind w:left="2268"/>
    </w:pPr>
  </w:style>
  <w:style w:type="paragraph" w:styleId="af2">
    <w:name w:val="TOC Heading"/>
    <w:uiPriority w:val="39"/>
    <w:unhideWhenUsed/>
    <w:rsid w:val="008D4112"/>
  </w:style>
  <w:style w:type="paragraph" w:styleId="af3">
    <w:name w:val="table of figures"/>
    <w:basedOn w:val="a"/>
    <w:next w:val="a"/>
    <w:uiPriority w:val="99"/>
    <w:unhideWhenUsed/>
    <w:rsid w:val="008D4112"/>
  </w:style>
  <w:style w:type="character" w:customStyle="1" w:styleId="WW8Num1z0">
    <w:name w:val="WW8Num1z0"/>
    <w:qFormat/>
    <w:rsid w:val="008D4112"/>
    <w:rPr>
      <w:rFonts w:ascii="Symbol" w:hAnsi="Symbol" w:cs="Symbol"/>
      <w:sz w:val="20"/>
    </w:rPr>
  </w:style>
  <w:style w:type="character" w:customStyle="1" w:styleId="WW8Num1z1">
    <w:name w:val="WW8Num1z1"/>
    <w:qFormat/>
    <w:rsid w:val="008D4112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D4112"/>
    <w:rPr>
      <w:rFonts w:ascii="Wingdings" w:hAnsi="Wingdings" w:cs="Wingdings"/>
      <w:sz w:val="20"/>
    </w:rPr>
  </w:style>
  <w:style w:type="character" w:customStyle="1" w:styleId="af4">
    <w:name w:val="Основной текст Знак"/>
    <w:qFormat/>
    <w:rsid w:val="008D41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Верхний колонтитул Знак"/>
    <w:qFormat/>
    <w:rsid w:val="008D411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qFormat/>
    <w:rsid w:val="008D411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qFormat/>
    <w:rsid w:val="008D4112"/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сноски Знак"/>
    <w:qFormat/>
    <w:rsid w:val="008D411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sid w:val="008D4112"/>
    <w:rPr>
      <w:vertAlign w:val="superscript"/>
    </w:rPr>
  </w:style>
  <w:style w:type="character" w:customStyle="1" w:styleId="af9">
    <w:name w:val="Текст концевой сноски Знак"/>
    <w:qFormat/>
    <w:rsid w:val="008D4112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sid w:val="008D4112"/>
    <w:rPr>
      <w:vertAlign w:val="superscript"/>
    </w:rPr>
  </w:style>
  <w:style w:type="character" w:customStyle="1" w:styleId="InternetLink">
    <w:name w:val="Internet Link"/>
    <w:rsid w:val="008D4112"/>
    <w:rPr>
      <w:color w:val="0000FF"/>
      <w:u w:val="single"/>
    </w:rPr>
  </w:style>
  <w:style w:type="paragraph" w:customStyle="1" w:styleId="Heading">
    <w:name w:val="Heading"/>
    <w:basedOn w:val="a"/>
    <w:next w:val="afa"/>
    <w:qFormat/>
    <w:rsid w:val="008D411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8D4112"/>
    <w:pPr>
      <w:spacing w:after="120"/>
    </w:pPr>
    <w:rPr>
      <w:lang w:val="en-US"/>
    </w:rPr>
  </w:style>
  <w:style w:type="paragraph" w:styleId="afb">
    <w:name w:val="List"/>
    <w:basedOn w:val="afa"/>
    <w:rsid w:val="008D4112"/>
  </w:style>
  <w:style w:type="paragraph" w:styleId="afc">
    <w:name w:val="caption"/>
    <w:basedOn w:val="a"/>
    <w:qFormat/>
    <w:rsid w:val="008D41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D4112"/>
    <w:pPr>
      <w:suppressLineNumbers/>
    </w:pPr>
  </w:style>
  <w:style w:type="paragraph" w:customStyle="1" w:styleId="ConsPlusNormal">
    <w:name w:val="ConsPlusNormal"/>
    <w:qFormat/>
    <w:rsid w:val="008D4112"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header"/>
    <w:basedOn w:val="a"/>
    <w:link w:val="11"/>
    <w:rsid w:val="008D4112"/>
  </w:style>
  <w:style w:type="paragraph" w:styleId="ab">
    <w:name w:val="footer"/>
    <w:basedOn w:val="a"/>
    <w:link w:val="12"/>
    <w:rsid w:val="008D4112"/>
  </w:style>
  <w:style w:type="paragraph" w:styleId="afd">
    <w:name w:val="Balloon Text"/>
    <w:basedOn w:val="a"/>
    <w:qFormat/>
    <w:rsid w:val="008D4112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13"/>
    <w:rsid w:val="008D4112"/>
    <w:rPr>
      <w:sz w:val="20"/>
      <w:szCs w:val="20"/>
    </w:rPr>
  </w:style>
  <w:style w:type="paragraph" w:styleId="af0">
    <w:name w:val="endnote text"/>
    <w:basedOn w:val="a"/>
    <w:link w:val="14"/>
    <w:rsid w:val="008D4112"/>
    <w:rPr>
      <w:sz w:val="20"/>
      <w:szCs w:val="20"/>
    </w:rPr>
  </w:style>
  <w:style w:type="paragraph" w:customStyle="1" w:styleId="TableContents">
    <w:name w:val="Table Contents"/>
    <w:basedOn w:val="a"/>
    <w:qFormat/>
    <w:rsid w:val="008D4112"/>
    <w:pPr>
      <w:suppressLineNumbers/>
    </w:pPr>
  </w:style>
  <w:style w:type="paragraph" w:customStyle="1" w:styleId="TableHeading">
    <w:name w:val="Table Heading"/>
    <w:basedOn w:val="TableContents"/>
    <w:qFormat/>
    <w:rsid w:val="008D4112"/>
    <w:pPr>
      <w:jc w:val="center"/>
    </w:pPr>
    <w:rPr>
      <w:b/>
      <w:bCs/>
    </w:rPr>
  </w:style>
  <w:style w:type="numbering" w:customStyle="1" w:styleId="WW8Num1">
    <w:name w:val="WW8Num1"/>
    <w:qFormat/>
    <w:rsid w:val="008D4112"/>
  </w:style>
  <w:style w:type="paragraph" w:styleId="afe">
    <w:name w:val="List Paragraph"/>
    <w:basedOn w:val="a"/>
    <w:uiPriority w:val="34"/>
    <w:qFormat/>
    <w:rsid w:val="008D4112"/>
    <w:pPr>
      <w:ind w:left="720"/>
      <w:contextualSpacing/>
    </w:pPr>
  </w:style>
  <w:style w:type="character" w:customStyle="1" w:styleId="aff">
    <w:name w:val="Основной текст_"/>
    <w:basedOn w:val="a0"/>
    <w:link w:val="16"/>
    <w:rsid w:val="008D411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8D4112"/>
    <w:pPr>
      <w:shd w:val="clear" w:color="auto" w:fill="FFFFFF"/>
      <w:spacing w:after="3000" w:line="0" w:lineRule="atLeast"/>
      <w:ind w:hanging="540"/>
      <w:jc w:val="center"/>
    </w:pPr>
    <w:rPr>
      <w:sz w:val="27"/>
      <w:szCs w:val="27"/>
      <w:lang w:val="en-US" w:bidi="hi-IN"/>
    </w:rPr>
  </w:style>
  <w:style w:type="character" w:customStyle="1" w:styleId="24">
    <w:name w:val="Основной текст (2)_"/>
    <w:link w:val="211"/>
    <w:uiPriority w:val="99"/>
    <w:rsid w:val="00A7021C"/>
    <w:rPr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A7021C"/>
    <w:pPr>
      <w:widowControl w:val="0"/>
      <w:shd w:val="clear" w:color="auto" w:fill="FFFFFF"/>
      <w:spacing w:after="1980" w:line="274" w:lineRule="exact"/>
    </w:pPr>
    <w:rPr>
      <w:rFonts w:eastAsia="DejaVu Sans" w:cs="DejaVu Sans"/>
      <w:sz w:val="20"/>
      <w:lang w:val="en-US" w:bidi="hi-IN"/>
    </w:rPr>
  </w:style>
  <w:style w:type="character" w:customStyle="1" w:styleId="FontStyle12">
    <w:name w:val="Font Style12"/>
    <w:rsid w:val="00A7021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8269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Фролова С.Ю.</cp:lastModifiedBy>
  <cp:revision>2</cp:revision>
  <cp:lastPrinted>2023-06-20T13:33:00Z</cp:lastPrinted>
  <dcterms:created xsi:type="dcterms:W3CDTF">2024-01-09T07:45:00Z</dcterms:created>
  <dcterms:modified xsi:type="dcterms:W3CDTF">2024-01-09T07:45:00Z</dcterms:modified>
  <dc:language>en-US</dc:language>
</cp:coreProperties>
</file>